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5B" w:rsidRDefault="005A57C9" w:rsidP="00BA2D5B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88075" cy="8508603"/>
            <wp:effectExtent l="19050" t="0" r="3175" b="0"/>
            <wp:docPr id="1" name="Рисунок 1" descr="C:\Users\Администратор\Pictures\2020-03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0-03-2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850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B2" w:rsidRPr="00BA2D5B" w:rsidRDefault="00C610AB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903DB2" w:rsidRPr="00903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</w:t>
      </w:r>
      <w:r w:rsidR="00903DB2" w:rsidRPr="00903D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телекоммуникационных сетей при опосредованном (на расстоянии) взаимодействии обучающихся и педагогических работников.</w:t>
      </w:r>
      <w:r w:rsidR="00D77C1F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Лицей </w:t>
      </w:r>
      <w:r w:rsidR="00D77C1F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применять электронное обучение и/или дистанционные образовательные технологии в полном или частичном объеме при реализации образовательных программ любых уровней при всех предусмотренных законодательством Российской Федерации формах получения образования или при и</w:t>
      </w:r>
      <w:r w:rsidR="00D77C1F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сочетании, при проведении </w:t>
      </w:r>
      <w:r w:rsidR="00D77C1F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видов занятий, практик, лабораторных работ, консультаций, текущего контроля, промежуточной и итоговой аттестации обучающихся.</w:t>
      </w:r>
    </w:p>
    <w:p w:rsidR="00C610AB" w:rsidRPr="00D77C1F" w:rsidRDefault="00C610AB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1F">
        <w:rPr>
          <w:rFonts w:ascii="Times New Roman" w:hAnsi="Times New Roman" w:cs="Times New Roman"/>
          <w:sz w:val="24"/>
          <w:szCs w:val="24"/>
        </w:rPr>
        <w:t xml:space="preserve">2.3. </w:t>
      </w:r>
      <w:r w:rsidR="00D77C1F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применения электронного обучения, дистанционных образовательных технологий образовательной организацией является обеспечение доступности образования, повышение его качества.</w:t>
      </w:r>
    </w:p>
    <w:p w:rsidR="00C610AB" w:rsidRDefault="00C610AB" w:rsidP="00464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970474">
        <w:rPr>
          <w:rFonts w:ascii="Times New Roman" w:hAnsi="Times New Roman" w:cs="Times New Roman"/>
          <w:sz w:val="24"/>
          <w:szCs w:val="24"/>
        </w:rPr>
        <w:t xml:space="preserve"> Дистанционное обучение осуществляется на принципе добровольног</w:t>
      </w:r>
      <w:r>
        <w:rPr>
          <w:rFonts w:ascii="Times New Roman" w:hAnsi="Times New Roman" w:cs="Times New Roman"/>
          <w:sz w:val="24"/>
          <w:szCs w:val="24"/>
        </w:rPr>
        <w:t xml:space="preserve">о участия </w:t>
      </w:r>
      <w:r w:rsidRPr="00970474">
        <w:rPr>
          <w:rFonts w:ascii="Times New Roman" w:hAnsi="Times New Roman" w:cs="Times New Roman"/>
          <w:sz w:val="24"/>
          <w:szCs w:val="24"/>
        </w:rPr>
        <w:t>на основании заявления роди</w:t>
      </w:r>
      <w:r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</w:p>
    <w:p w:rsidR="00C610AB" w:rsidRPr="00970474" w:rsidRDefault="00C610AB" w:rsidP="00464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970474">
        <w:rPr>
          <w:rFonts w:ascii="Times New Roman" w:hAnsi="Times New Roman" w:cs="Times New Roman"/>
          <w:sz w:val="24"/>
          <w:szCs w:val="24"/>
        </w:rPr>
        <w:t>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C610AB" w:rsidRPr="00903DB2" w:rsidRDefault="00C610AB" w:rsidP="00464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74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970474">
        <w:rPr>
          <w:rFonts w:ascii="Times New Roman" w:hAnsi="Times New Roman" w:cs="Times New Roman"/>
          <w:sz w:val="24"/>
          <w:szCs w:val="24"/>
        </w:rPr>
        <w:t>Для обеспечения процесса дис</w:t>
      </w:r>
      <w:r>
        <w:rPr>
          <w:rFonts w:ascii="Times New Roman" w:hAnsi="Times New Roman" w:cs="Times New Roman"/>
          <w:sz w:val="24"/>
          <w:szCs w:val="24"/>
        </w:rPr>
        <w:t>танционного обучения детей</w:t>
      </w:r>
      <w:r w:rsidRPr="00970474">
        <w:rPr>
          <w:rFonts w:ascii="Times New Roman" w:hAnsi="Times New Roman" w:cs="Times New Roman"/>
          <w:sz w:val="24"/>
          <w:szCs w:val="24"/>
        </w:rPr>
        <w:t xml:space="preserve">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Pr="00970474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970474">
        <w:rPr>
          <w:rFonts w:ascii="Times New Roman" w:hAnsi="Times New Roman" w:cs="Times New Roman"/>
          <w:sz w:val="24"/>
          <w:szCs w:val="24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</w:t>
      </w:r>
      <w:r>
        <w:rPr>
          <w:rFonts w:ascii="Times New Roman" w:hAnsi="Times New Roman" w:cs="Times New Roman"/>
          <w:sz w:val="24"/>
          <w:szCs w:val="24"/>
        </w:rPr>
        <w:t>ики и программного обеспечения.</w:t>
      </w:r>
      <w:proofErr w:type="gramEnd"/>
    </w:p>
    <w:p w:rsidR="00C064AB" w:rsidRDefault="00C064AB" w:rsidP="00464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6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="00D77C1F" w:rsidRPr="00C06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77C1F" w:rsidRPr="00C06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903DB2" w:rsidRPr="0090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образовательных программ с применением исключительно электронного обучения, дистанционных образоват</w:t>
      </w:r>
      <w:r w:rsidR="00D77C1F" w:rsidRPr="00C06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ельных технологий в Лицее  создаются </w:t>
      </w:r>
      <w:r w:rsidR="00903DB2" w:rsidRPr="0090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  <w:proofErr w:type="gramEnd"/>
    </w:p>
    <w:p w:rsidR="00843185" w:rsidRPr="00843185" w:rsidRDefault="00843185" w:rsidP="00464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843185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Лицей:</w:t>
      </w:r>
    </w:p>
    <w:p w:rsidR="00843185" w:rsidRPr="00843185" w:rsidRDefault="00843185" w:rsidP="00464344">
      <w:pPr>
        <w:autoSpaceDE w:val="0"/>
        <w:autoSpaceDN w:val="0"/>
        <w:adjustRightInd w:val="0"/>
        <w:spacing w:line="240" w:lineRule="auto"/>
        <w:ind w:left="1276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85">
        <w:rPr>
          <w:rFonts w:ascii="Times New Roman" w:hAnsi="Times New Roman" w:cs="Times New Roman"/>
          <w:sz w:val="24"/>
          <w:szCs w:val="24"/>
        </w:rPr>
        <w:t>– </w:t>
      </w:r>
      <w:r w:rsidRPr="00843185">
        <w:rPr>
          <w:rFonts w:ascii="Times New Roman" w:eastAsia="Calibri" w:hAnsi="Times New Roman" w:cs="Times New Roman"/>
          <w:sz w:val="24"/>
          <w:szCs w:val="24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843185" w:rsidRPr="00843185" w:rsidRDefault="00843185" w:rsidP="00464344">
      <w:pPr>
        <w:autoSpaceDE w:val="0"/>
        <w:autoSpaceDN w:val="0"/>
        <w:adjustRightInd w:val="0"/>
        <w:spacing w:line="240" w:lineRule="auto"/>
        <w:ind w:left="1276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3185">
        <w:rPr>
          <w:rFonts w:ascii="Times New Roman" w:eastAsia="Calibri" w:hAnsi="Times New Roman" w:cs="Times New Roman"/>
          <w:sz w:val="24"/>
          <w:szCs w:val="24"/>
        </w:rPr>
        <w:t>– 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843185" w:rsidRPr="00843185" w:rsidRDefault="00843185" w:rsidP="00464344">
      <w:pPr>
        <w:autoSpaceDE w:val="0"/>
        <w:autoSpaceDN w:val="0"/>
        <w:adjustRightInd w:val="0"/>
        <w:spacing w:line="240" w:lineRule="auto"/>
        <w:ind w:left="1276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3185">
        <w:rPr>
          <w:rFonts w:ascii="Times New Roman" w:eastAsia="Calibri" w:hAnsi="Times New Roman" w:cs="Times New Roman"/>
          <w:sz w:val="24"/>
          <w:szCs w:val="24"/>
        </w:rPr>
        <w:t>– 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843185" w:rsidRPr="00843185" w:rsidRDefault="00843185" w:rsidP="00464344">
      <w:pPr>
        <w:autoSpaceDE w:val="0"/>
        <w:autoSpaceDN w:val="0"/>
        <w:adjustRightInd w:val="0"/>
        <w:spacing w:line="240" w:lineRule="auto"/>
        <w:ind w:left="1276" w:hanging="212"/>
        <w:jc w:val="both"/>
        <w:rPr>
          <w:rFonts w:ascii="Times New Roman" w:hAnsi="Times New Roman" w:cs="Times New Roman"/>
          <w:sz w:val="24"/>
          <w:szCs w:val="24"/>
        </w:rPr>
      </w:pPr>
      <w:r w:rsidRPr="008431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 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</w:t>
      </w:r>
      <w:r w:rsidRPr="00843185">
        <w:rPr>
          <w:rFonts w:ascii="Times New Roman" w:hAnsi="Times New Roman" w:cs="Times New Roman"/>
          <w:sz w:val="24"/>
          <w:szCs w:val="24"/>
        </w:rPr>
        <w:t>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843185" w:rsidRPr="00843185" w:rsidRDefault="00843185" w:rsidP="004643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185">
        <w:rPr>
          <w:rFonts w:ascii="Times New Roman" w:hAnsi="Times New Roman" w:cs="Times New Roman"/>
          <w:sz w:val="24"/>
          <w:szCs w:val="24"/>
        </w:rPr>
        <w:t xml:space="preserve">2.8. При реализации образовательных программ или их частей с применением электронного обучения, дистанционных образовательных технологий Лицей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8431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3185">
        <w:rPr>
          <w:rFonts w:ascii="Times New Roman" w:hAnsi="Times New Roman" w:cs="Times New Roman"/>
          <w:sz w:val="24"/>
          <w:szCs w:val="24"/>
        </w:rPr>
        <w:t xml:space="preserve"> обучающимся в аудитории.</w:t>
      </w:r>
    </w:p>
    <w:p w:rsidR="00843185" w:rsidRPr="00843185" w:rsidRDefault="00843185" w:rsidP="004643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185">
        <w:rPr>
          <w:rFonts w:ascii="Times New Roman" w:hAnsi="Times New Roman" w:cs="Times New Roman"/>
          <w:sz w:val="24"/>
          <w:szCs w:val="24"/>
        </w:rPr>
        <w:t>2.9. При реализации образовательных программ или их частей с применением исключительно электронного обучения, дистанционных образовательных технологий Лицей самостоятельно и (или) с использованием ресурсов иных организаций:</w:t>
      </w:r>
    </w:p>
    <w:p w:rsidR="00843185" w:rsidRPr="00843185" w:rsidRDefault="00843185" w:rsidP="00464344">
      <w:pPr>
        <w:autoSpaceDE w:val="0"/>
        <w:autoSpaceDN w:val="0"/>
        <w:adjustRightInd w:val="0"/>
        <w:spacing w:line="240" w:lineRule="auto"/>
        <w:ind w:left="1276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185">
        <w:rPr>
          <w:rFonts w:ascii="Times New Roman" w:hAnsi="Times New Roman" w:cs="Times New Roman"/>
          <w:sz w:val="24"/>
          <w:szCs w:val="24"/>
        </w:rPr>
        <w:t>– </w:t>
      </w:r>
      <w:r w:rsidRPr="00843185">
        <w:rPr>
          <w:rFonts w:ascii="Times New Roman" w:eastAsia="Calibri" w:hAnsi="Times New Roman" w:cs="Times New Roman"/>
          <w:sz w:val="24"/>
          <w:szCs w:val="24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843185" w:rsidRPr="00843185" w:rsidRDefault="00843185" w:rsidP="00464344">
      <w:pPr>
        <w:autoSpaceDE w:val="0"/>
        <w:autoSpaceDN w:val="0"/>
        <w:adjustRightInd w:val="0"/>
        <w:spacing w:line="240" w:lineRule="auto"/>
        <w:ind w:left="1276" w:hanging="212"/>
        <w:jc w:val="both"/>
        <w:rPr>
          <w:rFonts w:ascii="Times New Roman" w:hAnsi="Times New Roman" w:cs="Times New Roman"/>
          <w:sz w:val="24"/>
          <w:szCs w:val="24"/>
        </w:rPr>
      </w:pPr>
      <w:r w:rsidRPr="00843185">
        <w:rPr>
          <w:rFonts w:ascii="Times New Roman" w:eastAsia="Calibri" w:hAnsi="Times New Roman" w:cs="Times New Roman"/>
          <w:sz w:val="24"/>
          <w:szCs w:val="24"/>
        </w:rPr>
        <w:t>– обеспечивает идентификацию личности обучающегося, выбор способа которой осуществляется</w:t>
      </w:r>
      <w:r w:rsidRPr="00843185">
        <w:rPr>
          <w:rFonts w:ascii="Times New Roman" w:hAnsi="Times New Roman" w:cs="Times New Roman"/>
          <w:sz w:val="24"/>
          <w:szCs w:val="24"/>
        </w:rPr>
        <w:t xml:space="preserve">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843185" w:rsidRPr="00843185" w:rsidRDefault="00843185" w:rsidP="004643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185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843185">
        <w:rPr>
          <w:rFonts w:ascii="Times New Roman" w:hAnsi="Times New Roman" w:cs="Times New Roman"/>
          <w:sz w:val="24"/>
          <w:szCs w:val="24"/>
        </w:rPr>
        <w:t xml:space="preserve">Лицей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</w:t>
      </w:r>
      <w:proofErr w:type="spellStart"/>
      <w:r w:rsidRPr="00843185">
        <w:rPr>
          <w:rFonts w:ascii="Times New Roman" w:hAnsi="Times New Roman" w:cs="Times New Roman"/>
          <w:sz w:val="24"/>
          <w:szCs w:val="24"/>
        </w:rPr>
        <w:t>онлайн-курсов</w:t>
      </w:r>
      <w:proofErr w:type="spellEnd"/>
      <w:r w:rsidRPr="00843185">
        <w:rPr>
          <w:rFonts w:ascii="Times New Roman" w:hAnsi="Times New Roman" w:cs="Times New Roman"/>
          <w:sz w:val="24"/>
          <w:szCs w:val="24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843185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843185" w:rsidRPr="00464344" w:rsidRDefault="00843185" w:rsidP="004643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185">
        <w:rPr>
          <w:rFonts w:ascii="Times New Roman" w:hAnsi="Times New Roman" w:cs="Times New Roman"/>
          <w:sz w:val="24"/>
          <w:szCs w:val="24"/>
        </w:rPr>
        <w:t xml:space="preserve">Освоение обучающимся образовательных программ или их частей в виде </w:t>
      </w:r>
      <w:proofErr w:type="spellStart"/>
      <w:r w:rsidRPr="00843185">
        <w:rPr>
          <w:rFonts w:ascii="Times New Roman" w:hAnsi="Times New Roman" w:cs="Times New Roman"/>
          <w:sz w:val="24"/>
          <w:szCs w:val="24"/>
        </w:rPr>
        <w:t>онлайн-курсов</w:t>
      </w:r>
      <w:proofErr w:type="spellEnd"/>
      <w:r w:rsidRPr="00843185">
        <w:rPr>
          <w:rFonts w:ascii="Times New Roman" w:hAnsi="Times New Roman" w:cs="Times New Roman"/>
          <w:sz w:val="24"/>
          <w:szCs w:val="24"/>
        </w:rPr>
        <w:t xml:space="preserve"> подтверждается документом об образовании и (или) о квалификации либо </w:t>
      </w:r>
      <w:proofErr w:type="gramStart"/>
      <w:r w:rsidRPr="00843185">
        <w:rPr>
          <w:rFonts w:ascii="Times New Roman" w:hAnsi="Times New Roman" w:cs="Times New Roman"/>
          <w:sz w:val="24"/>
          <w:szCs w:val="24"/>
        </w:rPr>
        <w:t>документом</w:t>
      </w:r>
      <w:proofErr w:type="gramEnd"/>
      <w:r w:rsidRPr="00843185">
        <w:rPr>
          <w:rFonts w:ascii="Times New Roman" w:hAnsi="Times New Roman" w:cs="Times New Roman"/>
          <w:sz w:val="24"/>
          <w:szCs w:val="24"/>
        </w:rPr>
        <w:t xml:space="preserve"> об обучении, выданным организацией, реализующей образовательные программы или их части в виде </w:t>
      </w:r>
      <w:proofErr w:type="spellStart"/>
      <w:r w:rsidRPr="00843185">
        <w:rPr>
          <w:rFonts w:ascii="Times New Roman" w:hAnsi="Times New Roman" w:cs="Times New Roman"/>
          <w:sz w:val="24"/>
          <w:szCs w:val="24"/>
        </w:rPr>
        <w:t>онлайн-курсов</w:t>
      </w:r>
      <w:proofErr w:type="spellEnd"/>
      <w:r w:rsidRPr="00843185">
        <w:rPr>
          <w:rFonts w:ascii="Times New Roman" w:hAnsi="Times New Roman" w:cs="Times New Roman"/>
          <w:sz w:val="24"/>
          <w:szCs w:val="24"/>
        </w:rPr>
        <w:t>.</w:t>
      </w:r>
    </w:p>
    <w:p w:rsidR="00C064AB" w:rsidRDefault="00903DB2" w:rsidP="00464344">
      <w:pPr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03DB2">
        <w:rPr>
          <w:rFonts w:ascii="Arial" w:eastAsia="Times New Roman" w:hAnsi="Arial" w:cs="Arial"/>
          <w:b/>
          <w:bCs/>
          <w:color w:val="EEEEEE"/>
          <w:sz w:val="15"/>
          <w:szCs w:val="15"/>
          <w:lang w:eastAsia="ru-RU"/>
        </w:rPr>
        <w:t>2</w:t>
      </w:r>
      <w:r w:rsidR="00C064AB" w:rsidRPr="00C064AB">
        <w:rPr>
          <w:rFonts w:ascii="Tahoma" w:eastAsia="Times New Roman" w:hAnsi="Tahoma" w:cs="Tahoma"/>
          <w:color w:val="06569D"/>
          <w:kern w:val="36"/>
          <w:lang w:eastAsia="ru-RU"/>
        </w:rPr>
        <w:t xml:space="preserve"> </w:t>
      </w:r>
      <w:r w:rsidR="00C064AB" w:rsidRPr="00C064A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3.</w:t>
      </w:r>
      <w:r w:rsidR="00C064AB" w:rsidRPr="00BE26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Порядок применения</w:t>
      </w:r>
      <w:r w:rsidR="00C064AB" w:rsidRPr="00C064A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C064AB" w:rsidRPr="00BE264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 электронного обучения, дистанционных образовательных технологий при реализации образовательных программ</w:t>
      </w:r>
    </w:p>
    <w:p w:rsidR="00C064AB" w:rsidRPr="00BE2647" w:rsidRDefault="00C064AB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</w:t>
      </w:r>
      <w:r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электронного Лицей</w:t>
      </w:r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доступ обучающихся, независимо от места их нахождения, к электронной информационно-образовательной среде,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и обеспечивающей освоение </w:t>
      </w:r>
      <w:proofErr w:type="gramStart"/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или их частей.</w:t>
      </w:r>
    </w:p>
    <w:p w:rsidR="00C064AB" w:rsidRPr="00BE2647" w:rsidRDefault="00C064AB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с применением дистанционных образовательных технол</w:t>
      </w:r>
      <w:r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огий Лицей </w:t>
      </w:r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доступ обучающихся к электронной </w:t>
      </w:r>
      <w:proofErr w:type="spellStart"/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информационнообразовательной</w:t>
      </w:r>
      <w:proofErr w:type="spellEnd"/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среде, представляющей собой совокупность информационных технологий, телекоммуникационных технологий, соответствующих </w:t>
      </w:r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технологических средств, необходимых и достаточных для организации опосредованного (на расстоянии) взаимодействия обучающихся с педагогическим, учебно-вспомогательным, административно-хозяйственным персоналом, а также между собой.</w:t>
      </w:r>
      <w:proofErr w:type="gramEnd"/>
    </w:p>
    <w:p w:rsidR="00C064AB" w:rsidRPr="00BE2647" w:rsidRDefault="00C064AB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8431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реализовывать образовательные программы исключительно с применением электронного обучения, дистанционных образовательных технологий.</w:t>
      </w:r>
    </w:p>
    <w:p w:rsidR="00C064AB" w:rsidRDefault="00C064AB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D5B">
        <w:rPr>
          <w:rFonts w:ascii="Helvetica" w:eastAsia="Times New Roman" w:hAnsi="Helvetica" w:cs="Helvetica"/>
          <w:sz w:val="18"/>
          <w:szCs w:val="18"/>
          <w:lang w:eastAsia="ru-RU"/>
        </w:rPr>
        <w:t>3.</w:t>
      </w:r>
      <w:r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4.Лицей</w:t>
      </w:r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устанавливает нормы времени для расчета объема учебной работы и основных видов учебно</w:t>
      </w:r>
      <w:r w:rsidR="004643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и других работ, выполняемых педагогическими работниками. При этом допускается введение специфичных для электронного обучения, дистанционных образовательных технологий видов работ, выполняемых педагогическими работниками.</w:t>
      </w:r>
    </w:p>
    <w:p w:rsidR="00464344" w:rsidRPr="00464344" w:rsidRDefault="00464344" w:rsidP="004643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344">
        <w:rPr>
          <w:rFonts w:ascii="Times New Roman" w:hAnsi="Times New Roman" w:cs="Times New Roman"/>
          <w:sz w:val="24"/>
          <w:szCs w:val="24"/>
        </w:rPr>
        <w:t>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464344" w:rsidRPr="00464344" w:rsidRDefault="00464344" w:rsidP="00464344">
      <w:pPr>
        <w:autoSpaceDE w:val="0"/>
        <w:autoSpaceDN w:val="0"/>
        <w:adjustRightInd w:val="0"/>
        <w:spacing w:line="240" w:lineRule="auto"/>
        <w:ind w:left="1276" w:hanging="2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344">
        <w:rPr>
          <w:rFonts w:ascii="Times New Roman" w:hAnsi="Times New Roman" w:cs="Times New Roman"/>
          <w:sz w:val="24"/>
          <w:szCs w:val="24"/>
        </w:rPr>
        <w:t>– для обучающихся в I–IV классах – 15 мин;</w:t>
      </w:r>
    </w:p>
    <w:p w:rsidR="00464344" w:rsidRPr="00464344" w:rsidRDefault="00464344" w:rsidP="00464344">
      <w:pPr>
        <w:autoSpaceDE w:val="0"/>
        <w:autoSpaceDN w:val="0"/>
        <w:adjustRightInd w:val="0"/>
        <w:spacing w:line="240" w:lineRule="auto"/>
        <w:ind w:left="1276" w:hanging="2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344">
        <w:rPr>
          <w:rFonts w:ascii="Times New Roman" w:hAnsi="Times New Roman" w:cs="Times New Roman"/>
          <w:sz w:val="24"/>
          <w:szCs w:val="24"/>
        </w:rPr>
        <w:t>– для обучающихся в V–VII классах – 20 мин;</w:t>
      </w:r>
    </w:p>
    <w:p w:rsidR="00464344" w:rsidRPr="00464344" w:rsidRDefault="00464344" w:rsidP="00464344">
      <w:pPr>
        <w:autoSpaceDE w:val="0"/>
        <w:autoSpaceDN w:val="0"/>
        <w:adjustRightInd w:val="0"/>
        <w:spacing w:line="240" w:lineRule="auto"/>
        <w:ind w:left="1276" w:hanging="2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344">
        <w:rPr>
          <w:rFonts w:ascii="Times New Roman" w:hAnsi="Times New Roman" w:cs="Times New Roman"/>
          <w:sz w:val="24"/>
          <w:szCs w:val="24"/>
        </w:rPr>
        <w:t>– для обучающихся в VIII–IX классах – 25 мин;</w:t>
      </w:r>
    </w:p>
    <w:p w:rsidR="00464344" w:rsidRPr="00464344" w:rsidRDefault="00464344" w:rsidP="00464344">
      <w:pPr>
        <w:autoSpaceDE w:val="0"/>
        <w:autoSpaceDN w:val="0"/>
        <w:adjustRightInd w:val="0"/>
        <w:spacing w:line="240" w:lineRule="auto"/>
        <w:ind w:left="1276" w:hanging="2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344">
        <w:rPr>
          <w:rFonts w:ascii="Times New Roman" w:hAnsi="Times New Roman" w:cs="Times New Roman"/>
          <w:sz w:val="24"/>
          <w:szCs w:val="24"/>
        </w:rPr>
        <w:t>– для обучающихся в X–XI классах на первом часу учебных занятий – 30 мин, на втором – 20 мин.</w:t>
      </w:r>
    </w:p>
    <w:p w:rsidR="00464344" w:rsidRPr="00464344" w:rsidRDefault="00464344" w:rsidP="004643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344">
        <w:rPr>
          <w:rFonts w:ascii="Times New Roman" w:hAnsi="Times New Roman" w:cs="Times New Roman"/>
          <w:sz w:val="24"/>
          <w:szCs w:val="24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464344" w:rsidRPr="00464344" w:rsidRDefault="00464344" w:rsidP="004643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344" w:rsidRPr="00464344" w:rsidRDefault="00464344" w:rsidP="004643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464344">
        <w:rPr>
          <w:rFonts w:ascii="Times New Roman" w:hAnsi="Times New Roman" w:cs="Times New Roman"/>
          <w:sz w:val="24"/>
          <w:szCs w:val="24"/>
        </w:rPr>
        <w:t xml:space="preserve"> При работе на ПЭВМ для профилактики развития утомления необходимо осуществлять</w:t>
      </w:r>
      <w:r w:rsidRPr="00A81D5E">
        <w:t xml:space="preserve"> </w:t>
      </w:r>
      <w:r w:rsidRPr="00464344">
        <w:rPr>
          <w:rFonts w:ascii="Times New Roman" w:hAnsi="Times New Roman" w:cs="Times New Roman"/>
          <w:sz w:val="24"/>
          <w:szCs w:val="24"/>
        </w:rPr>
        <w:t xml:space="preserve">комплекс профилактических мероприятий в соответствии с </w:t>
      </w:r>
      <w:proofErr w:type="spellStart"/>
      <w:r w:rsidRPr="0046434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64344">
        <w:rPr>
          <w:rFonts w:ascii="Times New Roman" w:hAnsi="Times New Roman" w:cs="Times New Roman"/>
          <w:sz w:val="24"/>
          <w:szCs w:val="24"/>
        </w:rPr>
        <w:t xml:space="preserve"> 2.2.2/2.4.1340-03.</w:t>
      </w:r>
    </w:p>
    <w:p w:rsidR="00464344" w:rsidRPr="00BE2647" w:rsidRDefault="00464344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4AB" w:rsidRPr="00BE2647" w:rsidRDefault="00464344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C064A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образовательной прогр</w:t>
      </w:r>
      <w:r w:rsidR="00C064A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Лицей</w:t>
      </w:r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занятий с применением электронного обучения, дистанционных образовательных технологий.</w:t>
      </w:r>
      <w:proofErr w:type="gramEnd"/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реализации образовательной программы или ее отдельных модулей исключительно с применением электронного обучения, дистанционных образовательных технологий допускается отсутствие аудиторной нагрузки.</w:t>
      </w:r>
    </w:p>
    <w:p w:rsidR="00C064AB" w:rsidRPr="00BE2647" w:rsidRDefault="00464344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C064A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электронного обучения, дистанционных образовательных технологий допускается составление индивидуальных учебных планов и календарных учебных графиков в пределах сроков освоения соответствующей образовательной программы.</w:t>
      </w:r>
    </w:p>
    <w:p w:rsidR="00C064AB" w:rsidRPr="00BE2647" w:rsidRDefault="00464344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C064A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образовательная организация вправе предоставить обучающимся возможность индивидуальной и/или коллективной работы в территориальных центрах доступа на площадях своих подразделений или партнерских организаций, с которыми оно заключает соответствующий договор об оказании услуг. С использованием территориальных центров доступа образовательная организация, вправе организовывать мероприятия текущего контроля, промежуточной и итоговой аттестации, дополнительные вступительные испытания профильной направленности, возлагая на партнерскую организацию задачу идентификации личности обучаемого и контроля соблюдения условий прохождения мероприятий.</w:t>
      </w:r>
    </w:p>
    <w:p w:rsidR="00C064AB" w:rsidRPr="00BA2D5B" w:rsidRDefault="00464344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</w:t>
      </w:r>
      <w:r w:rsidR="003E443C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4A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с применением э</w:t>
      </w:r>
      <w:r w:rsidR="003E443C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лектронного обучения  Лицей</w:t>
      </w:r>
      <w:r w:rsidR="00C064A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доступ обучающихся, педагогических работников. управленческого и учебн</w:t>
      </w:r>
      <w:proofErr w:type="gramStart"/>
      <w:r w:rsidR="00C064A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443C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E443C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4A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вспомогательного персонала к учебно-методическому комплексу, размещенному в электронной информационно-образовательной среде и включающему: учебный план образовательной программы, индивидуальный учебный план обучающегося, программу учебного предмета (дисциплины, модуля, учебного курса), комплект электронных образовательных ресурсов, обеспечивающих все виды работы в соответствии с программой учебного предмета (дисциплине, учебному курсу), включая практикум или практическое пособие, средства для контроля качества усвоения материала, методические рекомендации для обучающегося по изучению учебного предмета (дисциплины, учебного курса)</w:t>
      </w:r>
    </w:p>
    <w:p w:rsidR="00BA2D5B" w:rsidRPr="00BA2D5B" w:rsidRDefault="00464344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3E443C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</w:t>
      </w:r>
      <w:r w:rsidR="003E443C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огий Лицей</w:t>
      </w:r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соответствующий применяемым технологиям уровень подготовки педагогических работников, управленческого и учебно-вспомогательного персонала путем организации переподготовки, повышения квалификации. Требуемый уровень подготовки определяет</w:t>
      </w:r>
      <w:r w:rsidR="00BA2D5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профессиональным стандартом.</w:t>
      </w:r>
    </w:p>
    <w:p w:rsidR="00C064AB" w:rsidRDefault="00464344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BA2D5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>.Лицей</w:t>
      </w:r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образовательных программ с применением электронного обучения, дистанционных образовательных технологий вправе вести учет результатов образовательного процесса и внутренний </w:t>
      </w:r>
      <w:hyperlink r:id="rId6" w:history="1">
        <w:r w:rsidR="00C064AB" w:rsidRPr="00BE2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документооборот</w:t>
        </w:r>
      </w:hyperlink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электронно-цифровой форме в соответствии с требованиями действующего законодательства, в частности, к обработке </w:t>
      </w:r>
      <w:hyperlink r:id="rId7" w:history="1">
        <w:r w:rsidR="00C064AB" w:rsidRPr="00BE26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данных</w:t>
        </w:r>
      </w:hyperlink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использованию электронных подписей.</w:t>
      </w:r>
    </w:p>
    <w:p w:rsidR="00464344" w:rsidRPr="00464344" w:rsidRDefault="00464344" w:rsidP="004643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3.12.</w:t>
      </w:r>
      <w:r w:rsidRPr="00464344">
        <w:rPr>
          <w:rFonts w:ascii="Times New Roman" w:hAnsi="Times New Roman" w:cs="Times New Roman"/>
          <w:sz w:val="24"/>
          <w:szCs w:val="24"/>
        </w:rPr>
        <w:t>Внеучебные занятия с использованием ПЭВМ рекомендуется проводить не чаще двух раз в неделю общей продолжительностью:</w:t>
      </w:r>
    </w:p>
    <w:p w:rsidR="00464344" w:rsidRPr="00464344" w:rsidRDefault="00464344" w:rsidP="00464344">
      <w:pPr>
        <w:autoSpaceDE w:val="0"/>
        <w:autoSpaceDN w:val="0"/>
        <w:adjustRightInd w:val="0"/>
        <w:spacing w:line="240" w:lineRule="auto"/>
        <w:ind w:left="1276" w:hanging="2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344">
        <w:rPr>
          <w:rFonts w:ascii="Times New Roman" w:hAnsi="Times New Roman" w:cs="Times New Roman"/>
          <w:sz w:val="24"/>
          <w:szCs w:val="24"/>
        </w:rPr>
        <w:t>– для обучающихся II–V классов – не более 60 мин;</w:t>
      </w:r>
    </w:p>
    <w:p w:rsidR="00464344" w:rsidRPr="00464344" w:rsidRDefault="00464344" w:rsidP="00464344">
      <w:pPr>
        <w:autoSpaceDE w:val="0"/>
        <w:autoSpaceDN w:val="0"/>
        <w:adjustRightInd w:val="0"/>
        <w:spacing w:line="240" w:lineRule="auto"/>
        <w:ind w:left="1276" w:hanging="2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344">
        <w:rPr>
          <w:rFonts w:ascii="Times New Roman" w:hAnsi="Times New Roman" w:cs="Times New Roman"/>
          <w:sz w:val="24"/>
          <w:szCs w:val="24"/>
        </w:rPr>
        <w:t>– для обучающихся VI классов и старше – не более 90 мин.</w:t>
      </w:r>
    </w:p>
    <w:p w:rsidR="00464344" w:rsidRPr="00464344" w:rsidRDefault="00464344" w:rsidP="004643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344">
        <w:rPr>
          <w:rFonts w:ascii="Times New Roman" w:hAnsi="Times New Roman" w:cs="Times New Roman"/>
          <w:sz w:val="24"/>
          <w:szCs w:val="24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 w:rsidRPr="00464344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464344">
        <w:rPr>
          <w:rFonts w:ascii="Times New Roman" w:hAnsi="Times New Roman" w:cs="Times New Roman"/>
          <w:sz w:val="24"/>
          <w:szCs w:val="24"/>
        </w:rPr>
        <w:t xml:space="preserve"> классов. Рекомендуется проводить их в конце занятия.</w:t>
      </w:r>
    </w:p>
    <w:p w:rsidR="00C064AB" w:rsidRPr="00BE2647" w:rsidRDefault="00464344" w:rsidP="00464344">
      <w:p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BA2D5B" w:rsidRPr="00BA2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.Лицей </w:t>
      </w:r>
      <w:r w:rsidR="00C064AB" w:rsidRPr="00BE2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образовательных программ с применением электронного обучения, дистанционных образовательных технологий организует учебно-методическую помощь обучающимся.</w:t>
      </w:r>
    </w:p>
    <w:p w:rsidR="00C064AB" w:rsidRPr="00BE2647" w:rsidRDefault="00C064AB" w:rsidP="00464344">
      <w:pPr>
        <w:spacing w:after="75" w:line="240" w:lineRule="auto"/>
        <w:rPr>
          <w:rFonts w:ascii="Verdana" w:eastAsia="Times New Roman" w:hAnsi="Verdana" w:cs="Helvetica"/>
          <w:sz w:val="18"/>
          <w:szCs w:val="18"/>
          <w:lang w:eastAsia="ru-RU"/>
        </w:rPr>
      </w:pPr>
      <w:r w:rsidRPr="00BE2647">
        <w:rPr>
          <w:rFonts w:ascii="Verdana" w:eastAsia="Times New Roman" w:hAnsi="Verdana" w:cs="Helvetica"/>
          <w:sz w:val="18"/>
          <w:szCs w:val="18"/>
          <w:lang w:eastAsia="ru-RU"/>
        </w:rPr>
        <w:t> </w:t>
      </w:r>
    </w:p>
    <w:p w:rsidR="00C064AB" w:rsidRPr="00BA2D5B" w:rsidRDefault="00C064AB" w:rsidP="00464344">
      <w:pPr>
        <w:spacing w:line="240" w:lineRule="auto"/>
      </w:pPr>
    </w:p>
    <w:p w:rsidR="00C064AB" w:rsidRPr="00BE2647" w:rsidRDefault="00C064AB" w:rsidP="00464344">
      <w:pPr>
        <w:spacing w:before="100" w:beforeAutospacing="1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D59F7" w:rsidRPr="00BA2D5B" w:rsidRDefault="007D59F7" w:rsidP="00464344">
      <w:pPr>
        <w:spacing w:line="240" w:lineRule="auto"/>
      </w:pPr>
    </w:p>
    <w:sectPr w:rsidR="007D59F7" w:rsidRPr="00BA2D5B" w:rsidSect="00CD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5A7"/>
    <w:multiLevelType w:val="multilevel"/>
    <w:tmpl w:val="B022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05F91"/>
    <w:multiLevelType w:val="multilevel"/>
    <w:tmpl w:val="0BB0DE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57FC2C3D"/>
    <w:multiLevelType w:val="multilevel"/>
    <w:tmpl w:val="A0E03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B2"/>
    <w:rsid w:val="002A018D"/>
    <w:rsid w:val="003E443C"/>
    <w:rsid w:val="00464344"/>
    <w:rsid w:val="005A57C9"/>
    <w:rsid w:val="00775F8F"/>
    <w:rsid w:val="007D59F7"/>
    <w:rsid w:val="00843185"/>
    <w:rsid w:val="00903DB2"/>
    <w:rsid w:val="00BA2D5B"/>
    <w:rsid w:val="00C064AB"/>
    <w:rsid w:val="00C610AB"/>
    <w:rsid w:val="00CD3FBC"/>
    <w:rsid w:val="00D7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3C"/>
    <w:pPr>
      <w:ind w:left="720"/>
      <w:contextualSpacing/>
    </w:pPr>
  </w:style>
  <w:style w:type="table" w:styleId="a4">
    <w:name w:val="Table Grid"/>
    <w:basedOn w:val="a1"/>
    <w:uiPriority w:val="59"/>
    <w:rsid w:val="00BA2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3C"/>
    <w:pPr>
      <w:ind w:left="720"/>
      <w:contextualSpacing/>
    </w:pPr>
  </w:style>
  <w:style w:type="table" w:styleId="a4">
    <w:name w:val="Table Grid"/>
    <w:basedOn w:val="a1"/>
    <w:uiPriority w:val="59"/>
    <w:rsid w:val="00BA2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262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3511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5032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74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-spo.ru/personal-data-security/2191-2010-08-26-08-42-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-spo.ru/docflow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Пользователь Windows</cp:lastModifiedBy>
  <cp:revision>5</cp:revision>
  <cp:lastPrinted>2020-03-24T10:31:00Z</cp:lastPrinted>
  <dcterms:created xsi:type="dcterms:W3CDTF">2014-01-27T09:14:00Z</dcterms:created>
  <dcterms:modified xsi:type="dcterms:W3CDTF">2020-03-24T10:38:00Z</dcterms:modified>
</cp:coreProperties>
</file>