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F5" w:rsidRDefault="00C755F5" w:rsidP="007512AC">
      <w:pPr>
        <w:jc w:val="center"/>
        <w:rPr>
          <w:sz w:val="28"/>
          <w:szCs w:val="28"/>
        </w:rPr>
      </w:pPr>
    </w:p>
    <w:p w:rsidR="00C02CE2" w:rsidRDefault="00C02CE2" w:rsidP="007512AC">
      <w:pPr>
        <w:jc w:val="center"/>
        <w:rPr>
          <w:sz w:val="28"/>
          <w:szCs w:val="28"/>
        </w:rPr>
      </w:pPr>
      <w:r w:rsidRPr="00C02CE2">
        <w:rPr>
          <w:sz w:val="28"/>
          <w:szCs w:val="28"/>
        </w:rPr>
        <w:drawing>
          <wp:inline distT="0" distB="0" distL="0" distR="0">
            <wp:extent cx="6480810" cy="8908139"/>
            <wp:effectExtent l="19050" t="0" r="0" b="0"/>
            <wp:docPr id="3" name="Рисунок 3" descr="C:\Documents and Settings\Администратор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F5" w:rsidRDefault="00C755F5" w:rsidP="00C02CE2">
      <w:pPr>
        <w:rPr>
          <w:b/>
          <w:sz w:val="28"/>
          <w:szCs w:val="28"/>
        </w:rPr>
      </w:pPr>
    </w:p>
    <w:p w:rsidR="00C4696B" w:rsidRDefault="00D61141" w:rsidP="00751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64B9" w:rsidRDefault="00E264B9" w:rsidP="00E264B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геометрии  для 9  класса</w:t>
      </w:r>
      <w:r w:rsidRPr="009E3ECE">
        <w:rPr>
          <w:sz w:val="28"/>
          <w:szCs w:val="28"/>
        </w:rPr>
        <w:t xml:space="preserve">разработана в соответствии с </w:t>
      </w:r>
      <w:r w:rsidRPr="009E3ECE">
        <w:rPr>
          <w:color w:val="000000"/>
          <w:sz w:val="28"/>
          <w:szCs w:val="28"/>
          <w:shd w:val="clear" w:color="auto" w:fill="FFFFFF"/>
        </w:rPr>
        <w:t>Федеральным  Государствен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ным  образовательным  стан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дартом  основногообщего образова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ния, утверждённого приказом Министерства образова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ния и науки</w:t>
      </w:r>
      <w:r w:rsidR="00C02CE2">
        <w:rPr>
          <w:color w:val="000000"/>
          <w:sz w:val="28"/>
          <w:szCs w:val="28"/>
          <w:shd w:val="clear" w:color="auto" w:fill="FFFFFF"/>
        </w:rPr>
        <w:t xml:space="preserve"> </w:t>
      </w:r>
      <w:r w:rsidRPr="009E3ECE">
        <w:rPr>
          <w:color w:val="000000"/>
          <w:sz w:val="28"/>
          <w:szCs w:val="28"/>
          <w:shd w:val="clear" w:color="auto" w:fill="FFFFFF"/>
        </w:rPr>
        <w:t xml:space="preserve">РФ  от </w:t>
      </w:r>
      <w:r>
        <w:rPr>
          <w:sz w:val="28"/>
          <w:szCs w:val="28"/>
        </w:rPr>
        <w:t xml:space="preserve"> 17.12.2010г №1897</w:t>
      </w:r>
      <w:r w:rsidRPr="009E3ECE">
        <w:rPr>
          <w:color w:val="444444"/>
          <w:sz w:val="28"/>
          <w:szCs w:val="28"/>
          <w:shd w:val="clear" w:color="auto" w:fill="FFFFFF"/>
        </w:rPr>
        <w:t>,</w:t>
      </w:r>
      <w:r w:rsidR="00C755F5">
        <w:rPr>
          <w:color w:val="444444"/>
          <w:sz w:val="28"/>
          <w:szCs w:val="28"/>
          <w:shd w:val="clear" w:color="auto" w:fill="FFFFFF"/>
        </w:rPr>
        <w:t xml:space="preserve"> </w:t>
      </w:r>
      <w:r w:rsidRPr="00664261">
        <w:rPr>
          <w:sz w:val="28"/>
          <w:szCs w:val="28"/>
          <w:shd w:val="clear" w:color="auto" w:fill="FFFFFF"/>
        </w:rPr>
        <w:t>примерн</w:t>
      </w:r>
      <w:r>
        <w:rPr>
          <w:sz w:val="28"/>
          <w:szCs w:val="28"/>
          <w:shd w:val="clear" w:color="auto" w:fill="FFFFFF"/>
        </w:rPr>
        <w:t xml:space="preserve">ой программой по геометрии </w:t>
      </w:r>
      <w:r w:rsidRPr="00664261">
        <w:rPr>
          <w:sz w:val="28"/>
          <w:szCs w:val="28"/>
          <w:shd w:val="clear" w:color="auto" w:fill="FFFFFF"/>
        </w:rPr>
        <w:t>для 9 класса</w:t>
      </w:r>
      <w:r>
        <w:rPr>
          <w:color w:val="444444"/>
          <w:sz w:val="28"/>
          <w:szCs w:val="28"/>
          <w:shd w:val="clear" w:color="auto" w:fill="FFFFFF"/>
        </w:rPr>
        <w:t xml:space="preserve">, </w:t>
      </w:r>
      <w:r w:rsidRPr="009E3ECE">
        <w:rPr>
          <w:color w:val="000000"/>
          <w:sz w:val="28"/>
          <w:szCs w:val="28"/>
          <w:shd w:val="clear" w:color="auto" w:fill="FFFFFF"/>
        </w:rPr>
        <w:t xml:space="preserve">годовымкалендарным графиком и </w:t>
      </w:r>
      <w:r w:rsidRPr="009E3ECE">
        <w:rPr>
          <w:sz w:val="28"/>
          <w:szCs w:val="28"/>
        </w:rPr>
        <w:t>учебным планом  Лицея №1 г.Усть-Джегуты</w:t>
      </w:r>
      <w:r w:rsidR="00C02CE2">
        <w:rPr>
          <w:sz w:val="28"/>
          <w:szCs w:val="28"/>
        </w:rPr>
        <w:t xml:space="preserve"> </w:t>
      </w:r>
      <w:r>
        <w:rPr>
          <w:sz w:val="28"/>
          <w:szCs w:val="28"/>
        </w:rPr>
        <w:t>им.А.М.Тебуева на 2017-2018</w:t>
      </w:r>
      <w:r w:rsidRPr="009E3ECE">
        <w:rPr>
          <w:sz w:val="28"/>
          <w:szCs w:val="28"/>
        </w:rPr>
        <w:t xml:space="preserve"> учебный год</w:t>
      </w:r>
      <w:r w:rsidRPr="009E3EC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Программа рассчитана на 68 часов  (2часа в неделю</w:t>
      </w:r>
      <w:r w:rsidRPr="009E3ECE">
        <w:rPr>
          <w:sz w:val="28"/>
          <w:szCs w:val="28"/>
        </w:rPr>
        <w:t>),</w:t>
      </w:r>
      <w:r>
        <w:rPr>
          <w:sz w:val="28"/>
          <w:szCs w:val="28"/>
        </w:rPr>
        <w:t xml:space="preserve"> в том числе 6 контрольных работ.  УМК по предмету «Геометрия 9 класс», автор</w:t>
      </w:r>
      <w:r w:rsidR="00C755F5">
        <w:rPr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А.В.Погорелов.</w:t>
      </w:r>
    </w:p>
    <w:p w:rsidR="00C4696B" w:rsidRDefault="00C4696B" w:rsidP="00E264B9">
      <w:pPr>
        <w:pStyle w:val="aa"/>
        <w:ind w:left="0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755F5" w:rsidRDefault="00C755F5" w:rsidP="00C02CE2">
      <w:pPr>
        <w:pStyle w:val="aa"/>
        <w:ind w:left="0"/>
        <w:rPr>
          <w:b/>
          <w:sz w:val="28"/>
          <w:szCs w:val="28"/>
        </w:rPr>
      </w:pPr>
    </w:p>
    <w:p w:rsidR="00C4696B" w:rsidRDefault="00C4696B" w:rsidP="00C4696B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C4696B" w:rsidRDefault="00C4696B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4696B" w:rsidRDefault="00C4696B" w:rsidP="00C46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eastAsia="Calibri"/>
          <w:bCs/>
          <w:iCs/>
          <w:sz w:val="28"/>
          <w:szCs w:val="28"/>
          <w:lang w:eastAsia="en-US"/>
        </w:rPr>
        <w:t>арифметика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алгебра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геометрия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61141" w:rsidRDefault="00C4696B" w:rsidP="00C46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4696B" w:rsidRDefault="00C4696B" w:rsidP="00C46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Геометрия </w:t>
      </w:r>
      <w:r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61141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Элементы логики, комбинаторики, статистики и теории вероятностей</w:t>
      </w:r>
      <w:r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</w:t>
      </w:r>
      <w:r w:rsidRPr="00D61141">
        <w:rPr>
          <w:sz w:val="28"/>
          <w:szCs w:val="28"/>
        </w:rPr>
        <w:t xml:space="preserve">производить 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ходе освоения содержания курса учащиеся получают возможность: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изучения курса: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опыта планирования и осуществления алгоритмической деятельности;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умений ясного и точного изложения мыслей;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-научить пользоваться геометрическим языком для описания предметов.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пространственное мышление и математическую культуру;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-учить ясно и точно излагать свои мысли;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качества личности необходимые человеку в повседневной жизни.,</w:t>
      </w:r>
    </w:p>
    <w:p w:rsidR="00C4696B" w:rsidRDefault="00C4696B" w:rsidP="00C0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усвоить признаки подобия треугольников и отработать навыки их применения;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основными алгоритмами решения произвольных треугольников;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и систематизировать сведения о многоугольниках и окружностях;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учащихся общее представление о площади и умение вычислять площади фигур;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дать начальное представление о телах и поверхностях в пространстве, о расположении прямых и плоскостей в пространстве.</w:t>
      </w:r>
    </w:p>
    <w:p w:rsidR="00C02CE2" w:rsidRDefault="00C02CE2" w:rsidP="00C02CE2">
      <w:pPr>
        <w:rPr>
          <w:sz w:val="28"/>
          <w:szCs w:val="28"/>
        </w:rPr>
      </w:pPr>
    </w:p>
    <w:p w:rsidR="00C4696B" w:rsidRDefault="00C4696B" w:rsidP="00C0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предмета в учебном плане</w:t>
      </w:r>
    </w:p>
    <w:p w:rsidR="00C4696B" w:rsidRDefault="00C4696B" w:rsidP="00C4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 3 часа в неделю алгебры, итого 102 часа; 2 часа в неделю геометрии, итого 68 часов.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Учебный план МКОУ лицей  №1  отводит на изучение </w:t>
      </w:r>
      <w:r>
        <w:rPr>
          <w:sz w:val="28"/>
          <w:szCs w:val="28"/>
        </w:rPr>
        <w:t>геометрии 2 часа в неделю, итого 68 часов в год.</w:t>
      </w:r>
    </w:p>
    <w:p w:rsidR="00C4696B" w:rsidRDefault="00C4696B" w:rsidP="00C4696B">
      <w:pPr>
        <w:pStyle w:val="FR2"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Используемые технологии, методы и формы работы.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реализации данной программы используются элементы следующих технологий: личностно ориентированное обучение, дифференцированное обучение, обучение с применением ИКТ, игровые технологии.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источнику знаний: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Словесные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Наглядные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Практические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характеру УПД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Проблемное изложение знаний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Частично-поисковый (эвристический)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логике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Индуктивный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Дедуктивный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Аналогии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продуктивной работы по данной программе следует сочетать многообразие методов обучения. </w:t>
      </w: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C4696B" w:rsidRDefault="00C4696B" w:rsidP="00C4696B">
      <w:pPr>
        <w:rPr>
          <w:sz w:val="28"/>
          <w:szCs w:val="28"/>
        </w:rPr>
      </w:pPr>
      <w:r>
        <w:rPr>
          <w:sz w:val="28"/>
          <w:szCs w:val="28"/>
        </w:rPr>
        <w:t>К наиболее приемлемым формам организации учебных занятий по математике можно отнести: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Урок-лекция.</w:t>
      </w:r>
      <w:r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Урок-практикум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>
        <w:rPr>
          <w:bCs/>
          <w:iCs/>
          <w:sz w:val="28"/>
          <w:szCs w:val="28"/>
        </w:rPr>
        <w:t>Комбинированный урок</w:t>
      </w:r>
      <w:r>
        <w:rPr>
          <w:sz w:val="28"/>
          <w:szCs w:val="28"/>
        </w:rPr>
        <w:t xml:space="preserve"> предполагает выполнение работ и заданий разного вида.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Урок–игра.</w:t>
      </w:r>
      <w:r>
        <w:rPr>
          <w:bCs/>
          <w:iCs/>
          <w:sz w:val="28"/>
          <w:szCs w:val="28"/>
        </w:rPr>
        <w:t xml:space="preserve"> На основе игровой деятельности учащиеся познают новое, закрепляют изученное, отрабатывают различные учебные навыки.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 решения задач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Урок-тест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Урок - самостоятельная работа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 Предлагаются разные виды самостоятельных работ.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 - контрольная работа</w:t>
      </w:r>
      <w:r>
        <w:rPr>
          <w:sz w:val="28"/>
          <w:szCs w:val="28"/>
        </w:rPr>
        <w:t>. Контроль знаний по пройденной теме.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 обучающихся  в 9 классе.</w:t>
      </w:r>
    </w:p>
    <w:p w:rsidR="00C4696B" w:rsidRDefault="00C4696B" w:rsidP="00C4696B">
      <w:pPr>
        <w:jc w:val="center"/>
        <w:rPr>
          <w:sz w:val="28"/>
          <w:szCs w:val="28"/>
        </w:rPr>
      </w:pP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iCs/>
          <w:sz w:val="28"/>
          <w:szCs w:val="28"/>
        </w:rPr>
        <w:t>умениями общеучебного характера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разнообразными </w:t>
      </w:r>
      <w:r>
        <w:rPr>
          <w:iCs/>
          <w:sz w:val="28"/>
          <w:szCs w:val="28"/>
        </w:rPr>
        <w:t>способами деятельности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приобретали опыт: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геометрии 9 класса обучающиеся должны: </w:t>
      </w:r>
    </w:p>
    <w:p w:rsidR="00C4696B" w:rsidRDefault="00C4696B" w:rsidP="00C4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</w:t>
      </w:r>
      <w:r>
        <w:rPr>
          <w:rStyle w:val="ab"/>
          <w:sz w:val="28"/>
          <w:szCs w:val="28"/>
        </w:rPr>
        <w:footnoteReference w:id="2"/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существо понятия алгоритма; примеры алгоритмов;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512AC" w:rsidRDefault="007512AC" w:rsidP="007512AC">
      <w:pPr>
        <w:jc w:val="both"/>
        <w:rPr>
          <w:sz w:val="28"/>
          <w:szCs w:val="28"/>
        </w:rPr>
      </w:pPr>
    </w:p>
    <w:p w:rsidR="00C4696B" w:rsidRPr="00C02CE2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4696B" w:rsidRDefault="00C4696B" w:rsidP="00C4696B">
      <w:pPr>
        <w:pStyle w:val="a8"/>
        <w:widowControl w:val="0"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Геометрия</w:t>
      </w:r>
    </w:p>
    <w:p w:rsidR="00C4696B" w:rsidRDefault="00C4696B" w:rsidP="00C4696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 геометрическим языком для описания предметов окружающего мира;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пространстве;</w:t>
      </w:r>
    </w:p>
    <w:p w:rsidR="00C4696B" w:rsidRDefault="00C4696B" w:rsidP="00C4696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описания реальных ситуаций на языке геометрии;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расчетов, включающих простейшие тригонометрические формулы;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геометрических задач с использованием тригонометрии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4696B" w:rsidRDefault="00C4696B" w:rsidP="00C4696B">
      <w:pPr>
        <w:jc w:val="both"/>
        <w:rPr>
          <w:sz w:val="28"/>
          <w:szCs w:val="28"/>
          <w:u w:val="single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02CE2" w:rsidRDefault="00C02CE2" w:rsidP="00C4696B">
      <w:pPr>
        <w:jc w:val="center"/>
        <w:rPr>
          <w:b/>
          <w:sz w:val="28"/>
          <w:szCs w:val="28"/>
        </w:rPr>
      </w:pPr>
    </w:p>
    <w:p w:rsidR="00C02CE2" w:rsidRDefault="00C02CE2" w:rsidP="00C4696B">
      <w:pPr>
        <w:jc w:val="center"/>
        <w:rPr>
          <w:b/>
          <w:sz w:val="28"/>
          <w:szCs w:val="28"/>
        </w:rPr>
      </w:pPr>
    </w:p>
    <w:p w:rsidR="00C02CE2" w:rsidRDefault="00C02CE2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обучения:</w:t>
      </w:r>
    </w:p>
    <w:p w:rsidR="00C4696B" w:rsidRDefault="00C4696B" w:rsidP="00C4696B">
      <w:pPr>
        <w:jc w:val="both"/>
        <w:rPr>
          <w:b/>
          <w:i/>
          <w:sz w:val="28"/>
          <w:szCs w:val="28"/>
        </w:rPr>
      </w:pPr>
    </w:p>
    <w:p w:rsidR="00C4696B" w:rsidRPr="007512AC" w:rsidRDefault="00C4696B" w:rsidP="007512AC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7512AC">
        <w:rPr>
          <w:sz w:val="28"/>
          <w:szCs w:val="28"/>
        </w:rPr>
        <w:t>Подобие фигур (14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усвоить признаки подобия треугольников и отработать навыки их применения.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практически завершает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темах курса, поэтому значительное внимание уделяется решению задач,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разбирается вопрос об углах, вписанных в окружность.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треугольников (9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Теоремы синусов и косинусов. Решение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познакомить учащихся с основными алгоритмами решения произвольных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знания учащихся о признаках равенства треугольников, о построении треугольников по трем элементам дополняются о методах вычисления всех элементов треугольника, если заданы три его определенных элемента. Таким образом обобщаются представления учащихся о том, что любой треугольник может быть задан тремя независимыми элементами.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темы доказываются теоремы синусов и косинусов, которые вместе с теоремой о сумму углов треугольника составляют аппарат решения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теорем синусов и косинусов закрепляется в решении задач, воспроизведения доказательств этих теорем  можно от учащихся не требовать.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При их решении в первую очередь следует уделить внимание формированию умений применять теоремы синусов и косинусов для вычисления неизвестных элементов треугольника. Усвоение основных алгоритмов решения произвольных треугольников происходит в ходе решения задач с числовыми данными. При  этом широко привлекаются алгебраический аппарат, методы приближенных вычислений, использование тригонометрических таблиц или калькуляторов. Тем самым важные практические умения учащихся получают дальнейшее развитие.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3.Многоугольники (15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многоугольники. Длина окружности. Длина дуги окружности. Радианная мера угла.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расширить и систематизировать сведения о многоугольниках и окружностях.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многоугольниках обобщают известные учащимся факты о треугольниках и четырехугольниках: теорема о сумме углов многоугольника – обобщение теоремы о сумме углов треугольника, равносторонний треугольник и квадрат – частные случаи правильных многоугольников. Изучение формул, связывающих стороны правильных многоугольников с радиусами вписанных в них и описанных около них окружностей, решение задач на вычисление элементов правильных многоугольников, длин окружностей и дуг подготавливают аппарат решения задач, связанных с многогранниками  и телами вращения  в стереометрии. Особое внимание следует уделить изучению частных видов многоугольников: правильному треугольнику, квадрату, правильному шестиугольнику.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4. Площади фигур (17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ее свойства. Площади прямоугольника, треугольника, параллелограмма, трапеции. Площади круга и его частей.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сформировать у учащихся общее представление о площади и умение вычислять площади фигур.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площади и ее основные свойства изучаются с опорой на наглядные представления учащихся и их жизненный опыт. В теме доказывается справедливость формулы для вычисления площади прямоугольника, на основе которой выводятся формула площадей других плоских фигур. Это доказательство от учащихся можно не требовать.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Вычисление площадей многоугольников и круга является составной частью решения задач на многогранники и тела вращения в курсе стереометрии.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задач. 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5. Элементы стереометрии (7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Аксиомы стереометрии. Параллельность и перпендикулярность прямых и плоскостей в пространстве. Тела вращения. 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дать начальное представление о телах и поверхностях в пространстве, о расположении прямых и плоскостей в пространстве.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темы дается определение предмета стереометрии, приводится система аксиом стереометрии и пример доказательства с их помощью теорем.</w:t>
      </w:r>
    </w:p>
    <w:p w:rsidR="00C4696B" w:rsidRPr="00C02CE2" w:rsidRDefault="00C4696B" w:rsidP="00C02CE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 наглядных представлений.6. Обобщающее повторение курса планиметрии (6 часов).</w:t>
      </w:r>
    </w:p>
    <w:tbl>
      <w:tblPr>
        <w:tblStyle w:val="ac"/>
        <w:tblW w:w="5000" w:type="pct"/>
        <w:tblLook w:val="01E0"/>
      </w:tblPr>
      <w:tblGrid>
        <w:gridCol w:w="5107"/>
        <w:gridCol w:w="2591"/>
        <w:gridCol w:w="2724"/>
      </w:tblGrid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рабочей программе</w:t>
            </w:r>
          </w:p>
        </w:tc>
      </w:tr>
      <w:tr w:rsidR="00C4696B" w:rsidTr="00C4696B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Подобие фигур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C4696B" w:rsidTr="00C4696B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фигур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4696B" w:rsidTr="00C4696B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Элементы стереометрии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C4696B" w:rsidRDefault="00C4696B" w:rsidP="00C469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текущего и промежуточного контроля знаний.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 проводится в форме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тестов,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контрольных,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самостоятельных работ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математических диктантов (по 10 - 15 минут). </w:t>
      </w:r>
    </w:p>
    <w:p w:rsidR="00C4696B" w:rsidRDefault="00C4696B" w:rsidP="00C4696B">
      <w:pPr>
        <w:rPr>
          <w:sz w:val="28"/>
          <w:szCs w:val="28"/>
        </w:rPr>
      </w:pPr>
    </w:p>
    <w:tbl>
      <w:tblPr>
        <w:tblStyle w:val="ac"/>
        <w:tblW w:w="10440" w:type="dxa"/>
        <w:tblInd w:w="-612" w:type="dxa"/>
        <w:tblLayout w:type="fixed"/>
        <w:tblLook w:val="01E0"/>
      </w:tblPr>
      <w:tblGrid>
        <w:gridCol w:w="720"/>
        <w:gridCol w:w="3960"/>
        <w:gridCol w:w="4140"/>
        <w:gridCol w:w="1620"/>
      </w:tblGrid>
      <w:tr w:rsidR="00C4696B" w:rsidTr="00C469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C4696B" w:rsidTr="00C469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Default="00C4696B" w:rsidP="00C50A48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№1 по теме: «Подобие треугольников»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Подобие фигур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№2 по теме: «Углы, вписанные в окружность»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№3 по теме: «решение треугольников»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№4 по теме: «Правильные многоугольники. Длина окружности»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№5 по теме: «Площади многоугольников»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фигур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№6 по теме: «Формулы для радиусов вписанных и описанных окружностей. Площадь круга»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02CE2" w:rsidRDefault="00C02CE2" w:rsidP="00E264B9">
      <w:pPr>
        <w:pStyle w:val="a3"/>
        <w:jc w:val="center"/>
        <w:rPr>
          <w:b/>
          <w:sz w:val="28"/>
          <w:szCs w:val="28"/>
        </w:rPr>
      </w:pPr>
    </w:p>
    <w:p w:rsidR="00C4696B" w:rsidRDefault="00C4696B" w:rsidP="00E264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C4696B" w:rsidRDefault="00C4696B" w:rsidP="00C46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Погорелов А.В. Геометри</w:t>
      </w:r>
      <w:r w:rsidR="00C755F5">
        <w:rPr>
          <w:sz w:val="28"/>
          <w:szCs w:val="28"/>
        </w:rPr>
        <w:t>я 7-9. Москва. Просвещение. 2015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Веселовский С.Б. Рябчинская В.Д. Дидактические материалы по геометрии для 9 кл</w:t>
      </w:r>
      <w:r w:rsidR="00E264B9">
        <w:rPr>
          <w:sz w:val="28"/>
          <w:szCs w:val="28"/>
        </w:rPr>
        <w:t>асса. Москва. " Просвещение"2015</w:t>
      </w:r>
      <w:r>
        <w:rPr>
          <w:sz w:val="28"/>
          <w:szCs w:val="28"/>
        </w:rPr>
        <w:t>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Зив Б.Г. Некрасов В.Б. Дидактические материалы по геометрии для</w:t>
      </w:r>
      <w:r w:rsidR="00E264B9">
        <w:rPr>
          <w:sz w:val="28"/>
          <w:szCs w:val="28"/>
        </w:rPr>
        <w:t xml:space="preserve"> 9ласса.Москва. Просвещение.2015</w:t>
      </w:r>
      <w:r>
        <w:rPr>
          <w:sz w:val="28"/>
          <w:szCs w:val="28"/>
        </w:rPr>
        <w:t>г.</w:t>
      </w:r>
    </w:p>
    <w:p w:rsidR="00C4696B" w:rsidRDefault="00C4696B" w:rsidP="00C4696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Алтынов П. И. Тесты. 7-9 классы: Учебно-методиче</w:t>
      </w:r>
      <w:r w:rsidR="00C755F5">
        <w:rPr>
          <w:sz w:val="28"/>
          <w:szCs w:val="28"/>
        </w:rPr>
        <w:t>ское пособие. Москва Дрофа. 2016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Ершова А.П., Голобородько В.В. Вся школьная математика в самостоятельных и контрольных работах. Ге</w:t>
      </w:r>
      <w:r w:rsidR="00E264B9">
        <w:rPr>
          <w:sz w:val="28"/>
          <w:szCs w:val="28"/>
        </w:rPr>
        <w:t>ометрия.7-9 Москва. Илекса.</w:t>
      </w:r>
      <w:r w:rsidR="00C755F5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Земляков А.Н. Геометрия в 9классе. Пособие для учителя. Методические рекомендации к преподаванию курса геометрии по учебному пособию А.В. Погорелова. Москва. 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Киселева Ю. А. Геометрия 9 класс. Поурочные планы по учебнику Погорелова Волгоград.  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Медяник А. Н. Контрольные работы по геометри</w:t>
      </w:r>
      <w:r w:rsidR="00C755F5">
        <w:rPr>
          <w:sz w:val="28"/>
          <w:szCs w:val="28"/>
        </w:rPr>
        <w:t>и 7-11 классы. Москва Дрофа 2015</w:t>
      </w:r>
      <w:r w:rsidR="00E264B9">
        <w:rPr>
          <w:sz w:val="28"/>
          <w:szCs w:val="28"/>
        </w:rPr>
        <w:t>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E264B9" w:rsidRDefault="00E264B9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Pr="004115FC" w:rsidRDefault="00C4696B" w:rsidP="00C4696B">
      <w:pPr>
        <w:spacing w:line="270" w:lineRule="atLeast"/>
        <w:jc w:val="center"/>
        <w:rPr>
          <w:color w:val="444444"/>
          <w:sz w:val="28"/>
          <w:szCs w:val="28"/>
        </w:rPr>
      </w:pPr>
      <w:r w:rsidRPr="004115FC">
        <w:rPr>
          <w:b/>
          <w:bCs/>
          <w:i/>
          <w:iCs/>
          <w:color w:val="444444"/>
          <w:sz w:val="28"/>
          <w:szCs w:val="28"/>
        </w:rPr>
        <w:lastRenderedPageBreak/>
        <w:t>Календ</w:t>
      </w:r>
      <w:r>
        <w:rPr>
          <w:b/>
          <w:bCs/>
          <w:i/>
          <w:iCs/>
          <w:color w:val="444444"/>
          <w:sz w:val="28"/>
          <w:szCs w:val="28"/>
        </w:rPr>
        <w:t>арно-тематическое планирование  по геометрии 9 класс(2часа)</w:t>
      </w:r>
      <w:r w:rsidRPr="004115FC">
        <w:rPr>
          <w:b/>
          <w:bCs/>
          <w:i/>
          <w:iCs/>
          <w:color w:val="444444"/>
          <w:sz w:val="28"/>
          <w:szCs w:val="28"/>
        </w:rPr>
        <w:t> 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87"/>
        <w:gridCol w:w="1067"/>
        <w:gridCol w:w="1275"/>
        <w:gridCol w:w="1134"/>
        <w:gridCol w:w="1701"/>
      </w:tblGrid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№ п\п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Наименование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раздела и тем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 xml:space="preserve">Кол-во 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Дата фактическая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Примечание 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11.Подобие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384168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Инструктаж по ТБ и ОТ. </w:t>
            </w:r>
            <w:bookmarkStart w:id="0" w:name="_GoBack"/>
            <w:bookmarkEnd w:id="0"/>
            <w:r w:rsidR="00C4696B" w:rsidRPr="004115FC">
              <w:rPr>
                <w:bCs/>
                <w:color w:val="444444"/>
                <w:sz w:val="28"/>
                <w:szCs w:val="28"/>
              </w:rPr>
              <w:t>Преобразование подобия. Свойства преобразования подобия.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Преобразование подобия. Свойства преобразования подобия.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фигур. Признак подобия треугольников по двум углам.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фигур. Признак подобия треугольников по двум углам.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7512AC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7.2.9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647CAE">
            <w:pPr>
              <w:spacing w:line="0" w:lineRule="atLeast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 xml:space="preserve">Признак подобия треугольника по двум сторонам и углу между ними. </w:t>
            </w:r>
          </w:p>
          <w:p w:rsidR="00647CAE" w:rsidRPr="007512AC" w:rsidRDefault="00647CAE" w:rsidP="00647CAE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647CA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47CAE">
              <w:rPr>
                <w:sz w:val="28"/>
                <w:szCs w:val="28"/>
              </w:rPr>
              <w:t>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647CAE" w:rsidP="00C50A48">
            <w:pPr>
              <w:spacing w:line="0" w:lineRule="atLeast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Признак подобия треугольника по трем сторонам.</w:t>
            </w:r>
          </w:p>
          <w:p w:rsidR="00647CAE" w:rsidRPr="007512AC" w:rsidRDefault="00647CAE" w:rsidP="00C50A4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47CA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Признак подобия треугольника по двум сторонам и углу между ними. Признак подобия треугольника по трем сторонам.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 xml:space="preserve"> к 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7.2.9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прямоугольных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прямоугольных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7512A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7512AC">
              <w:rPr>
                <w:color w:val="FF0000"/>
                <w:sz w:val="28"/>
                <w:szCs w:val="28"/>
              </w:rPr>
              <w:t>10.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both"/>
              <w:rPr>
                <w:color w:val="FF0000"/>
                <w:sz w:val="28"/>
                <w:szCs w:val="28"/>
              </w:rPr>
            </w:pPr>
            <w:r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="00647CAE" w:rsidRPr="007512AC"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</w:t>
            </w:r>
            <w:r w:rsidRPr="007512A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7512AC">
              <w:rPr>
                <w:color w:val="FF0000"/>
                <w:sz w:val="28"/>
                <w:szCs w:val="28"/>
              </w:rPr>
              <w:t>«</w:t>
            </w:r>
            <w:r w:rsidRPr="007512AC">
              <w:rPr>
                <w:i/>
                <w:iCs/>
                <w:color w:val="FF0000"/>
                <w:sz w:val="28"/>
                <w:szCs w:val="28"/>
              </w:rPr>
              <w:t>Подобие фигур».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7512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</w:p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Углы вписанные в окружность.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Углы вписанные в окружность.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«Углы вписанные в окружность».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12. Решение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Теорема косинусов.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косинусов.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 xml:space="preserve">к </w:t>
            </w:r>
            <w:r>
              <w:rPr>
                <w:i/>
                <w:iCs/>
                <w:color w:val="444444"/>
                <w:sz w:val="28"/>
                <w:szCs w:val="28"/>
              </w:rPr>
              <w:t>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7.2.11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 xml:space="preserve">к </w:t>
            </w:r>
            <w:r>
              <w:rPr>
                <w:i/>
                <w:iCs/>
                <w:color w:val="444444"/>
                <w:sz w:val="28"/>
                <w:szCs w:val="28"/>
              </w:rPr>
              <w:t>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7.2.11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24.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3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color w:val="FF0000"/>
                <w:sz w:val="28"/>
                <w:szCs w:val="28"/>
              </w:rPr>
              <w:t>«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Решение треугольников».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13.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</w:t>
            </w:r>
            <w:r w:rsidR="00C755F5">
              <w:rPr>
                <w:b/>
                <w:bCs/>
                <w:color w:val="444444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Подг.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7.3.5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Построение некоторых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7.3.5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Длина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Длина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Радианная мера угла.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7.5.3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Радианная мера угла.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40.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4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«Многоугольники».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14. Площади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7.5.4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7.5.7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трапеции.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 xml:space="preserve">к </w:t>
            </w:r>
            <w:r>
              <w:rPr>
                <w:i/>
                <w:iCs/>
                <w:color w:val="444444"/>
                <w:sz w:val="28"/>
                <w:szCs w:val="28"/>
              </w:rPr>
              <w:t>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7.5.6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трапеции.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50.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ind w:left="1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Pr="00C02CE2">
              <w:rPr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«Площади фигур».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Формулы  для радиусов вписанной и описанной окружностей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 для радиусов вписанной и описанной окружностей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Площади подобных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Площади подобных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круга.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круга.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Подг. </w:t>
            </w:r>
            <w:r w:rsidR="00C02CE2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7.5.8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57.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647CAE">
            <w:pPr>
              <w:spacing w:line="0" w:lineRule="atLeast"/>
              <w:rPr>
                <w:color w:val="FF0000"/>
                <w:sz w:val="28"/>
                <w:szCs w:val="28"/>
              </w:rPr>
            </w:pPr>
            <w:r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="00647CAE"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6</w:t>
            </w:r>
            <w:r w:rsidRPr="004115FC">
              <w:rPr>
                <w:i/>
                <w:iCs/>
                <w:color w:val="FF0000"/>
                <w:sz w:val="28"/>
                <w:szCs w:val="28"/>
              </w:rPr>
              <w:t>«Площади подобных фигур»</w:t>
            </w:r>
            <w:r w:rsidRPr="004115F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Элементы стереометрии</w:t>
            </w:r>
            <w:r w:rsidRPr="004115FC">
              <w:rPr>
                <w:bCs/>
                <w:i/>
                <w:iCs/>
                <w:color w:val="444444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755F5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Аксиомы стереометрии.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Повторение курса планиметрии.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Повторение курса планиметрии. Решение задач.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Повторение курса планиметрии. Решение задач.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Обобщающий урок за курс 9-го класса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02CE2">
      <w:pPr>
        <w:rPr>
          <w:b/>
          <w:sz w:val="28"/>
          <w:szCs w:val="28"/>
        </w:rPr>
      </w:pPr>
    </w:p>
    <w:sectPr w:rsidR="00C4696B" w:rsidSect="00D61141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A0" w:rsidRDefault="00D077A0" w:rsidP="00C4696B">
      <w:r>
        <w:separator/>
      </w:r>
    </w:p>
  </w:endnote>
  <w:endnote w:type="continuationSeparator" w:id="1">
    <w:p w:rsidR="00D077A0" w:rsidRDefault="00D077A0" w:rsidP="00C4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A0" w:rsidRDefault="00D077A0" w:rsidP="00C4696B">
      <w:r>
        <w:separator/>
      </w:r>
    </w:p>
  </w:footnote>
  <w:footnote w:type="continuationSeparator" w:id="1">
    <w:p w:rsidR="00D077A0" w:rsidRDefault="00D077A0" w:rsidP="00C4696B">
      <w:r>
        <w:continuationSeparator/>
      </w:r>
    </w:p>
  </w:footnote>
  <w:footnote w:id="2">
    <w:p w:rsidR="00C4696B" w:rsidRDefault="00C4696B" w:rsidP="00C4696B">
      <w:pPr>
        <w:pStyle w:val="a4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1EA4DA1"/>
    <w:multiLevelType w:val="hybridMultilevel"/>
    <w:tmpl w:val="855A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BA5C33"/>
    <w:multiLevelType w:val="hybridMultilevel"/>
    <w:tmpl w:val="3F92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07AD4"/>
    <w:multiLevelType w:val="hybridMultilevel"/>
    <w:tmpl w:val="FE8A9948"/>
    <w:lvl w:ilvl="0" w:tplc="5A422360">
      <w:start w:val="1"/>
      <w:numFmt w:val="decimal"/>
      <w:lvlText w:val="%1."/>
      <w:lvlJc w:val="left"/>
      <w:pPr>
        <w:tabs>
          <w:tab w:val="num" w:pos="113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A0326"/>
    <w:multiLevelType w:val="hybridMultilevel"/>
    <w:tmpl w:val="22E2C0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9E62EBD"/>
    <w:multiLevelType w:val="hybridMultilevel"/>
    <w:tmpl w:val="EDB2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6B"/>
    <w:rsid w:val="00277863"/>
    <w:rsid w:val="00317719"/>
    <w:rsid w:val="00384168"/>
    <w:rsid w:val="00417272"/>
    <w:rsid w:val="004F43E4"/>
    <w:rsid w:val="00551063"/>
    <w:rsid w:val="005C248C"/>
    <w:rsid w:val="005D3727"/>
    <w:rsid w:val="005D47B9"/>
    <w:rsid w:val="005E289A"/>
    <w:rsid w:val="00647CAE"/>
    <w:rsid w:val="006B3686"/>
    <w:rsid w:val="007512AC"/>
    <w:rsid w:val="009937A1"/>
    <w:rsid w:val="00A36991"/>
    <w:rsid w:val="00B94443"/>
    <w:rsid w:val="00B97E85"/>
    <w:rsid w:val="00C02CE2"/>
    <w:rsid w:val="00C4696B"/>
    <w:rsid w:val="00C755F5"/>
    <w:rsid w:val="00D077A0"/>
    <w:rsid w:val="00D61141"/>
    <w:rsid w:val="00D76C1F"/>
    <w:rsid w:val="00E264B9"/>
    <w:rsid w:val="00F3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96B"/>
    <w:pPr>
      <w:keepNext/>
      <w:outlineLvl w:val="0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9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C4696B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C469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4696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4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1"/>
    <w:semiHidden/>
    <w:unhideWhenUsed/>
    <w:rsid w:val="00C4696B"/>
    <w:rPr>
      <w:rFonts w:ascii="Courier New" w:eastAsiaTheme="minorHAnsi" w:hAnsi="Courier New" w:cs="Courier New"/>
      <w:sz w:val="22"/>
      <w:szCs w:val="22"/>
    </w:rPr>
  </w:style>
  <w:style w:type="character" w:customStyle="1" w:styleId="a9">
    <w:name w:val="Текст Знак"/>
    <w:basedOn w:val="a0"/>
    <w:uiPriority w:val="99"/>
    <w:semiHidden/>
    <w:rsid w:val="00C4696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qFormat/>
    <w:rsid w:val="00C4696B"/>
    <w:pPr>
      <w:ind w:left="720"/>
      <w:contextualSpacing/>
    </w:pPr>
  </w:style>
  <w:style w:type="paragraph" w:customStyle="1" w:styleId="FR2">
    <w:name w:val="FR2"/>
    <w:rsid w:val="00C469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footnote reference"/>
    <w:basedOn w:val="a0"/>
    <w:semiHidden/>
    <w:unhideWhenUsed/>
    <w:rsid w:val="00C4696B"/>
    <w:rPr>
      <w:vertAlign w:val="superscript"/>
    </w:rPr>
  </w:style>
  <w:style w:type="character" w:customStyle="1" w:styleId="11">
    <w:name w:val="Текст Знак1"/>
    <w:basedOn w:val="a0"/>
    <w:link w:val="a8"/>
    <w:semiHidden/>
    <w:locked/>
    <w:rsid w:val="00C4696B"/>
    <w:rPr>
      <w:rFonts w:ascii="Courier New" w:hAnsi="Courier New" w:cs="Courier New"/>
      <w:lang w:eastAsia="ru-RU"/>
    </w:rPr>
  </w:style>
  <w:style w:type="table" w:styleId="ac">
    <w:name w:val="Table Grid"/>
    <w:basedOn w:val="a1"/>
    <w:rsid w:val="00C4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611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1141"/>
  </w:style>
  <w:style w:type="paragraph" w:customStyle="1" w:styleId="c1">
    <w:name w:val="c1"/>
    <w:basedOn w:val="a"/>
    <w:rsid w:val="00D61141"/>
    <w:pPr>
      <w:spacing w:before="100" w:beforeAutospacing="1" w:after="100" w:afterAutospacing="1"/>
    </w:pPr>
  </w:style>
  <w:style w:type="character" w:customStyle="1" w:styleId="c2">
    <w:name w:val="c2"/>
    <w:basedOn w:val="a0"/>
    <w:rsid w:val="00D61141"/>
  </w:style>
  <w:style w:type="character" w:customStyle="1" w:styleId="c0">
    <w:name w:val="c0"/>
    <w:basedOn w:val="a0"/>
    <w:rsid w:val="00D61141"/>
  </w:style>
  <w:style w:type="paragraph" w:styleId="ae">
    <w:name w:val="header"/>
    <w:basedOn w:val="a"/>
    <w:link w:val="af"/>
    <w:uiPriority w:val="99"/>
    <w:semiHidden/>
    <w:unhideWhenUsed/>
    <w:rsid w:val="007512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512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64B9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7">
    <w:name w:val="Style17"/>
    <w:basedOn w:val="a"/>
    <w:uiPriority w:val="99"/>
    <w:rsid w:val="00E264B9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uiPriority w:val="99"/>
    <w:rsid w:val="00E264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uiPriority w:val="99"/>
    <w:rsid w:val="00E264B9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E264B9"/>
    <w:rPr>
      <w:rFonts w:ascii="Segoe UI" w:hAnsi="Segoe UI" w:cs="Segoe UI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3841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26ED-19F7-41AE-A67A-FD34417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14</cp:revision>
  <cp:lastPrinted>2017-09-04T13:58:00Z</cp:lastPrinted>
  <dcterms:created xsi:type="dcterms:W3CDTF">2015-09-01T11:43:00Z</dcterms:created>
  <dcterms:modified xsi:type="dcterms:W3CDTF">2017-11-11T16:56:00Z</dcterms:modified>
</cp:coreProperties>
</file>