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DA" w:rsidRDefault="00A12B84">
      <w:r>
        <w:rPr>
          <w:noProof/>
          <w:lang w:eastAsia="ru-RU"/>
        </w:rPr>
        <w:drawing>
          <wp:inline distT="0" distB="0" distL="0" distR="0">
            <wp:extent cx="6570345" cy="9034224"/>
            <wp:effectExtent l="0" t="0" r="1905" b="0"/>
            <wp:docPr id="1" name="Рисунок 1" descr="C:\Users\Фатима\Desktop\Scanned Documents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\Desktop\Scanned Documents\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84" w:rsidRDefault="00A12B84"/>
    <w:p w:rsidR="00A12B84" w:rsidRDefault="00A12B84" w:rsidP="00A12B84">
      <w:pPr>
        <w:rPr>
          <w:b/>
        </w:rPr>
      </w:pPr>
    </w:p>
    <w:p w:rsidR="00A12B84" w:rsidRDefault="00A12B84" w:rsidP="00A12B84">
      <w:pPr>
        <w:rPr>
          <w:b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  <w:r w:rsidRPr="00A12B8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 записка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Рабочая программа по изобразительному искусству  для 4  класса разработана на основе Федерального  государственного стандарта начального общего образования в соответствии с учебным планом МКОУ "Лицей №1 г.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 им. А.М.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Тебуева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" на 2017-2018 учебный год. 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   Рабочая  учебная программа по изобразительному искусству  для  4-го  класса разработана на основе  программы начального общего образования,  авторской учебной программы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Л.А.Неменской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Н.А.Горяева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, А.С </w:t>
      </w:r>
      <w:proofErr w:type="gramStart"/>
      <w:r w:rsidRPr="00A12B84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A12B84">
        <w:rPr>
          <w:rFonts w:ascii="Times New Roman" w:hAnsi="Times New Roman" w:cs="Times New Roman"/>
          <w:sz w:val="28"/>
          <w:szCs w:val="28"/>
        </w:rPr>
        <w:t xml:space="preserve"> "Изобразительное искусство".</w:t>
      </w: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  <w:r w:rsidRPr="00A12B84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учебного предмета «Изобразительное искусство».</w:t>
      </w: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Изучение  изобразительного искусства  направлено на  введение детей в многообразный мир художественной культуры,  способствует решению следующих </w:t>
      </w:r>
      <w:r w:rsidRPr="00A12B84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– формирование художественной культуры учащихся как неотъемлемой части культуры духовной, т. е. культуры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очеловечивания, формирования нравственно – эстетической отзывчивости на </w:t>
      </w:r>
      <w:proofErr w:type="gramStart"/>
      <w:r w:rsidRPr="00A12B8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A12B84">
        <w:rPr>
          <w:rFonts w:ascii="Times New Roman" w:hAnsi="Times New Roman" w:cs="Times New Roman"/>
          <w:sz w:val="28"/>
          <w:szCs w:val="28"/>
        </w:rPr>
        <w:t xml:space="preserve"> в жизни и искусстве, т. е. зоркости души ребенка.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12B84">
        <w:rPr>
          <w:rFonts w:ascii="Times New Roman" w:hAnsi="Times New Roman" w:cs="Times New Roman"/>
          <w:sz w:val="28"/>
          <w:szCs w:val="28"/>
        </w:rPr>
        <w:t xml:space="preserve"> обучения – введение ребят в мир искусства, эмоционально связанный с миром их личных наблюдений, переживаний</w:t>
      </w:r>
      <w:proofErr w:type="gramStart"/>
      <w:r w:rsidRPr="00A12B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B84">
        <w:rPr>
          <w:rFonts w:ascii="Times New Roman" w:hAnsi="Times New Roman" w:cs="Times New Roman"/>
          <w:sz w:val="28"/>
          <w:szCs w:val="28"/>
        </w:rPr>
        <w:t xml:space="preserve"> раздумий. Формирование духовно-нравственного развития обучающихся, т.е. формирование у них качеств, которые отвечают представлениям истиной человечности, о доброте и культурной полноценности в восприятии мира. Воспитание гражданственности патриотизма.                                                               </w:t>
      </w:r>
    </w:p>
    <w:p w:rsidR="00A12B84" w:rsidRP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2B84">
        <w:rPr>
          <w:rFonts w:ascii="Times New Roman" w:hAnsi="Times New Roman" w:cs="Times New Roman"/>
          <w:b/>
          <w:bCs/>
          <w:sz w:val="28"/>
          <w:szCs w:val="28"/>
        </w:rPr>
        <w:t xml:space="preserve">Задачи:                                                                                                                                               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B84">
        <w:rPr>
          <w:rFonts w:ascii="Times New Roman" w:hAnsi="Times New Roman" w:cs="Times New Roman"/>
          <w:b/>
          <w:bCs/>
          <w:sz w:val="28"/>
          <w:szCs w:val="28"/>
        </w:rPr>
        <w:tab/>
        <w:t>Развитие</w:t>
      </w:r>
      <w:r w:rsidRPr="00A12B84">
        <w:rPr>
          <w:rFonts w:ascii="Times New Roman" w:hAnsi="Times New Roman" w:cs="Times New Roman"/>
          <w:sz w:val="28"/>
          <w:szCs w:val="28"/>
        </w:rPr>
        <w:t xml:space="preserve"> художественно-образного мышления, наблюдательности,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т.е</w:t>
      </w:r>
      <w:proofErr w:type="gramStart"/>
      <w:r w:rsidRPr="00A12B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12B84">
        <w:rPr>
          <w:rFonts w:ascii="Times New Roman" w:hAnsi="Times New Roman" w:cs="Times New Roman"/>
          <w:sz w:val="28"/>
          <w:szCs w:val="28"/>
        </w:rPr>
        <w:t>пособности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 на основе развитой наблюдательности строить художественный образ, выражая свое отношение к реальности; 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2B84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A12B84">
        <w:rPr>
          <w:rFonts w:ascii="Times New Roman" w:hAnsi="Times New Roman" w:cs="Times New Roman"/>
          <w:sz w:val="28"/>
          <w:szCs w:val="28"/>
        </w:rPr>
        <w:t xml:space="preserve"> культуры восприятия произведений </w:t>
      </w:r>
      <w:proofErr w:type="gramStart"/>
      <w:r w:rsidRPr="00A12B8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12B8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b/>
          <w:bCs/>
          <w:sz w:val="28"/>
          <w:szCs w:val="28"/>
        </w:rPr>
        <w:t>Освоение знаний</w:t>
      </w:r>
      <w:r w:rsidRPr="00A12B84">
        <w:rPr>
          <w:rFonts w:ascii="Times New Roman" w:hAnsi="Times New Roman" w:cs="Times New Roman"/>
          <w:sz w:val="28"/>
          <w:szCs w:val="28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функциях; 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b/>
          <w:bCs/>
          <w:sz w:val="28"/>
          <w:szCs w:val="28"/>
        </w:rPr>
        <w:t>Овладение умениями и навыками</w:t>
      </w:r>
      <w:r w:rsidRPr="00A12B84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деятельности, разнообразными формами изображения на плоскости и в объеме;                                                                </w:t>
      </w:r>
      <w:r w:rsidRPr="00A12B84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A12B84">
        <w:rPr>
          <w:rFonts w:ascii="Times New Roman" w:hAnsi="Times New Roman" w:cs="Times New Roman"/>
          <w:sz w:val="28"/>
          <w:szCs w:val="28"/>
        </w:rPr>
        <w:t xml:space="preserve">художественной культуры учащихся как неотъемлемой части культуры духовной, т.е. культуры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, выработанных поколениями  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Третий год обучения в начальной  школе развивает знания и представления детей о трех формах художественной деятельности - изобразительной, декоративной, конструктивной, заложенных в первом классе.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к  учебно-методическому комплекту по изобразительному искусству: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 Л.А. Изобразительное искусство. Каждый народ – художник.  4  класс: учеб. для общеобразовательных организаций/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; под редакцией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. – 4-е изд. </w:t>
      </w:r>
      <w:proofErr w:type="gramStart"/>
      <w:r w:rsidRPr="00A12B8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12B84">
        <w:rPr>
          <w:rFonts w:ascii="Times New Roman" w:hAnsi="Times New Roman" w:cs="Times New Roman"/>
          <w:sz w:val="28"/>
          <w:szCs w:val="28"/>
        </w:rPr>
        <w:t>.: Просвещение, 2014.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процесса:</w:t>
      </w:r>
      <w:r w:rsidRPr="00A12B84">
        <w:rPr>
          <w:rFonts w:ascii="Times New Roman" w:hAnsi="Times New Roman" w:cs="Times New Roman"/>
          <w:sz w:val="28"/>
          <w:szCs w:val="28"/>
        </w:rPr>
        <w:t xml:space="preserve"> групповые, коллективные, классные и внеклассные.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2B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12B84">
        <w:rPr>
          <w:rFonts w:ascii="Times New Roman" w:hAnsi="Times New Roman" w:cs="Times New Roman"/>
          <w:b/>
          <w:sz w:val="28"/>
          <w:szCs w:val="28"/>
        </w:rPr>
        <w:t>Виды организации учебной деятельности</w:t>
      </w:r>
      <w:r w:rsidRPr="00A12B84">
        <w:rPr>
          <w:rFonts w:ascii="Times New Roman" w:hAnsi="Times New Roman" w:cs="Times New Roman"/>
          <w:sz w:val="28"/>
          <w:szCs w:val="28"/>
        </w:rPr>
        <w:t>:</w:t>
      </w:r>
      <w:r w:rsidRPr="00A12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B84">
        <w:rPr>
          <w:rFonts w:ascii="Times New Roman" w:hAnsi="Times New Roman" w:cs="Times New Roman"/>
          <w:sz w:val="28"/>
          <w:szCs w:val="28"/>
        </w:rPr>
        <w:t>экскурсия, путешествие, выставка.</w:t>
      </w: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  <w:r w:rsidRPr="00A12B84">
        <w:rPr>
          <w:rFonts w:ascii="Times New Roman" w:hAnsi="Times New Roman" w:cs="Times New Roman"/>
          <w:b/>
          <w:sz w:val="28"/>
          <w:szCs w:val="28"/>
        </w:rPr>
        <w:t xml:space="preserve"> Место учебного предмета «Изобразительное искусство» в учебном плане.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На изучение предмета отводится 1 ч в неделю. 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 «Изобразительное искусство».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  <w:r w:rsidRPr="00A12B84">
        <w:rPr>
          <w:rFonts w:ascii="Times New Roman" w:hAnsi="Times New Roman" w:cs="Times New Roman"/>
          <w:b/>
          <w:sz w:val="28"/>
          <w:szCs w:val="28"/>
        </w:rPr>
        <w:t>Результаты изучения учебного предмета: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A12B84">
        <w:rPr>
          <w:rFonts w:ascii="Times New Roman" w:hAnsi="Times New Roman" w:cs="Times New Roman"/>
          <w:sz w:val="28"/>
          <w:szCs w:val="28"/>
        </w:rPr>
        <w:t>отражаются в индивидуальных ка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чественных свойствах учащихся, которые они должны приоб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рести в процессе освоения учебного предмета по программе Изобразительное искусство»: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•   чувство гордости за культуру и искусство Родины, своего народа;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•   уважительное отношение к культуре и искусству других на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родов нашей страны и мира в целом;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lastRenderedPageBreak/>
        <w:t>•   понимание особой роли культуры и искусства в жизни об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щества и каждого отдельного человека;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 эстетических потребностей (потребностей в общении с искусством, природой, потребностей в творчес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ком отношении к окружающему миру, потребностей в само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стоятельной практической творческой деятельности), ценнос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тей и чувств;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B8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12B8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A12B84">
        <w:rPr>
          <w:rFonts w:ascii="Times New Roman" w:hAnsi="Times New Roman" w:cs="Times New Roman"/>
          <w:sz w:val="28"/>
          <w:szCs w:val="28"/>
        </w:rPr>
        <w:t xml:space="preserve">характеризуют уровень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сфор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мированности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тельности: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•   освоение способов решения проблем творческого и поиско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вого характера;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•   овладение умением творческого видения с позиций худож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ника, т. е. умением сравнивать, анализировать, выделять главное, обобщать;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•   формирование умения понимать причины успеха/неуспеха учебной деятельности и способности конструктивно дейст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вовать даже в ситуациях неуспеха;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•   освоение начальных форм познавательной и личностной реф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лексии;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•   использование средств информационных технологий для ре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шения различных учебно-творческих задач в процессе поис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ка дополнительного изобразительного материала, выполне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ние творческих проектов, отдельных упражнений по живо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писи, графике, моделированию и т.д.;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A12B84">
        <w:rPr>
          <w:rFonts w:ascii="Times New Roman" w:hAnsi="Times New Roman" w:cs="Times New Roman"/>
          <w:sz w:val="28"/>
          <w:szCs w:val="28"/>
        </w:rPr>
        <w:t>характеризуют опыт учащихся в художественно-творческой деятельности, который приоб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ретается и закрепляется в процессе освоения учебного пред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мета: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ховно-нравственном развитии человека;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щении с искусством;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•   овладение практическими умениями и навыками в восприя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тии, анализе и оценке произведений искусства;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•   овладение элементарными практическими умениями и на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A12B84">
        <w:rPr>
          <w:rFonts w:ascii="Times New Roman" w:hAnsi="Times New Roman" w:cs="Times New Roman"/>
          <w:sz w:val="28"/>
          <w:szCs w:val="28"/>
        </w:rPr>
        <w:softHyphen/>
        <w:t>фия, видеозапись, элементы мультипликации и пр.);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2B84">
        <w:rPr>
          <w:rFonts w:ascii="Times New Roman" w:hAnsi="Times New Roman" w:cs="Times New Roman"/>
          <w:b/>
          <w:i/>
          <w:sz w:val="28"/>
          <w:szCs w:val="28"/>
        </w:rPr>
        <w:t>Список используемой литературы: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1. Агеева И.Д. Занимательные материалы по изобразительному искусству / Творческий центр Сфера, Москва, 2014.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Аранова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 С.В. Обучение изобразительному искусству. Интеграция художественного и логического – СПб</w:t>
      </w:r>
      <w:proofErr w:type="gramStart"/>
      <w:r w:rsidRPr="00A12B8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12B84">
        <w:rPr>
          <w:rFonts w:ascii="Times New Roman" w:hAnsi="Times New Roman" w:cs="Times New Roman"/>
          <w:sz w:val="28"/>
          <w:szCs w:val="28"/>
        </w:rPr>
        <w:t xml:space="preserve">КАРО, 2014. 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3. Ельченко Н.Ю.,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 Л.Г. разработка рабочей программы по учебному предмету «Изобразительное искусство» методические рекомендации для учителей изобразительного искусства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4. Ельченко Н.Ю. Оценочная деятельность на уроках изобразительного искусства /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5.Изобразительное искусство. 4 класс: технологические карты уроков по учебнику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Л.А.Неменской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>/авт.-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сост.Н.В.Бабакова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>. – Волгоград: Учитель, 2014.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 Е.И. Изобразительное искусство «Ты и искусство» учебник для второго класса (2014 г).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 и художественный труд 1-9 классы / Москва</w:t>
      </w:r>
      <w:proofErr w:type="gramStart"/>
      <w:r w:rsidRPr="00A12B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B84">
        <w:rPr>
          <w:rFonts w:ascii="Times New Roman" w:hAnsi="Times New Roman" w:cs="Times New Roman"/>
          <w:sz w:val="28"/>
          <w:szCs w:val="28"/>
        </w:rPr>
        <w:t xml:space="preserve"> «Просвещение», 2014.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>, Б. М. Изобразительное искусство и художественный труд: 1-4 классы. - М.: Просвещение, 2014г.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  <w:r w:rsidRPr="00A12B8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4 класс</w:t>
      </w:r>
    </w:p>
    <w:tbl>
      <w:tblPr>
        <w:tblW w:w="11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366"/>
        <w:gridCol w:w="567"/>
        <w:gridCol w:w="567"/>
        <w:gridCol w:w="567"/>
        <w:gridCol w:w="41"/>
        <w:gridCol w:w="6690"/>
      </w:tblGrid>
      <w:tr w:rsidR="00A12B84" w:rsidRPr="00A12B84" w:rsidTr="00442A69">
        <w:trPr>
          <w:trHeight w:val="846"/>
        </w:trPr>
        <w:tc>
          <w:tcPr>
            <w:tcW w:w="611" w:type="dxa"/>
            <w:vMerge w:val="restart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66" w:type="dxa"/>
            <w:vMerge w:val="restart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567" w:type="dxa"/>
            <w:vMerge w:val="restart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уч. </w:t>
            </w:r>
            <w:proofErr w:type="spellStart"/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proofErr w:type="spellEnd"/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75" w:type="dxa"/>
            <w:gridSpan w:val="3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</w:t>
            </w:r>
          </w:p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прохождения</w:t>
            </w:r>
          </w:p>
        </w:tc>
        <w:tc>
          <w:tcPr>
            <w:tcW w:w="6690" w:type="dxa"/>
            <w:vMerge w:val="restart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основной деятельности ученика</w:t>
            </w:r>
          </w:p>
        </w:tc>
      </w:tr>
      <w:tr w:rsidR="00A12B84" w:rsidRPr="00A12B84" w:rsidTr="00442A69">
        <w:trPr>
          <w:trHeight w:val="547"/>
        </w:trPr>
        <w:tc>
          <w:tcPr>
            <w:tcW w:w="611" w:type="dxa"/>
            <w:vMerge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608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6690" w:type="dxa"/>
            <w:vMerge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B84" w:rsidRPr="00A12B84" w:rsidTr="00442A69">
        <w:trPr>
          <w:trHeight w:val="315"/>
        </w:trPr>
        <w:tc>
          <w:tcPr>
            <w:tcW w:w="11409" w:type="dxa"/>
            <w:gridSpan w:val="7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Истоки родного искусства   -  8 часов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Пейзаж родной земли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 1ч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0" w:type="dxa"/>
            <w:vMerge w:val="restart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красоту природы родного края.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особенности кра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соты природы разных климатических зон.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Изображать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характерные особен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 пейзажа родной природы.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Пейзаж родной земли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0" w:type="dxa"/>
            <w:vMerge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Деревня — деревянный мир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0" w:type="dxa"/>
            <w:vMerge w:val="restart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Воспринимать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 эстетически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нивать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красоту русского деревянного зодчества.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значимость гар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монии постройки с окружающим ланд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шафтом.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особенности конструк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ции русской избы и назначение ее отдельных элементов.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Деревня — деревянный мир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0" w:type="dxa"/>
            <w:vMerge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Красота человека 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0" w:type="dxa"/>
            <w:vMerge w:val="restart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струкцию русского народного костюма.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опыт эмоционально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го восприятия традиционного народно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костюма.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каждого из Братьев-Мастеров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Красота человека 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0" w:type="dxa"/>
            <w:vMerge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праздники 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0" w:type="dxa"/>
            <w:vMerge w:val="restart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Эстетически оценивать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красоту и значение народных праздников.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несколько про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изведений русских художников на тему народных праздников.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праздники 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0" w:type="dxa"/>
            <w:vMerge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84" w:rsidRPr="00A12B84" w:rsidTr="00442A69">
        <w:trPr>
          <w:trHeight w:val="332"/>
        </w:trPr>
        <w:tc>
          <w:tcPr>
            <w:tcW w:w="11409" w:type="dxa"/>
            <w:gridSpan w:val="7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города нашей земли – 7 часов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Архитектура  родного края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роль и зна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чение архитектуры. Создавать макет города.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Древние соборы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Получать представление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 конст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рукции здания древнерусского камен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храма.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роль пропорций и рит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 в архитектуре древних соборов.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изображать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древнерусский храм (лепка или по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стройка макета здания; изобразитель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ное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решение).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Города Русской земли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основные струк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турные части города, сравнивать и оп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ределять их функции, назначение.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Изображать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полненное жизнью людей пространство древнерусского города.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Древнерусские воины </w:t>
            </w:r>
            <w:proofErr w:type="gramStart"/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ащитники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картины худож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ников, изображающих древнерусских воинов — защитников Родины (В. Вас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нецов, И. </w:t>
            </w:r>
            <w:proofErr w:type="spellStart"/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Билибин</w:t>
            </w:r>
            <w:proofErr w:type="spellEnd"/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, П. Корин и др.).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Изображать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древнерусских воинов (князя и его дружину).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Новгород. Псков. Вла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димир и Суздаль. Мос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ква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анализировать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ценность и неповторимость памятников древнерус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ской архитектуры.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Воспринимать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эстетически пе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реживать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красоту городов, сохранив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ших исторический облик, — свидетелей нашей истории. Выражать свое отношение к архи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тектурным и историческим ансамблям древнерусских городов.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Узорочье теремов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Иметь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развитии декора городских архитектурных по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строек и декоративном украшении ин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терьеров (теремных палат). </w:t>
            </w: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каждого из Братьев-Мастеров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Пир в пала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тах </w:t>
            </w: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Тест № 1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роль постройки, изобра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жения, украшения при создании образа древнерусского города.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на тему праздничного пира в теремных палатах. </w:t>
            </w:r>
          </w:p>
        </w:tc>
      </w:tr>
      <w:tr w:rsidR="00A12B84" w:rsidRPr="00A12B84" w:rsidTr="00442A69">
        <w:trPr>
          <w:trHeight w:val="332"/>
        </w:trPr>
        <w:tc>
          <w:tcPr>
            <w:tcW w:w="11409" w:type="dxa"/>
            <w:gridSpan w:val="7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Каждый народ – художник   – 11 часов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Страна восходящего солнца. Образ культуры Японии. 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  <w:vMerge w:val="restart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Обрести  знания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 многообразии представлений народов мира о красоте.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Иметь интерес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к иной и необыч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художественной культуре.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Иметь  представления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 целост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  и  внутренней  обоснованности различных   художественных культур.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Воспринимать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эстетический харак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тер традиционного для Японии пони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мания красоты природы.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Иметь  представление 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об образе традиционных  японских  построек  и конструкции здания храма (пагоды).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Сопоставлять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традиционные пред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ставления о красоте русской и япон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ской женщин.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изображе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ния, украшения и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постройки в искус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стве Японии.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Страна восходящего солнца. 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  <w:vMerge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Страна восходящего солнца. Создание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коллективного панно «Праздник цветения вишни-сакуры»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  <w:vMerge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Народы гор и степей. Изображение жизни в степи и красоты пустых пространств.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разнообра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зие и красоту природы различных ре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гионов нашей страны, способность че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ловека, живя в самых разных природных условиях, создавать свою самобытную художественную культуру.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Изображать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сцены жизни людей в степи и в горах,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передавать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красоту пустых пространств и величия горного пейзажа.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Города в пустыне.  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  <w:vMerge w:val="restart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 особенности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культуры Средней Азии.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связь архитектурных по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строек с особенностями природы и при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родных материалов.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образ древнего средне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азиатского города.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Овладевать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навыками конструиро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из бумаги и орнаментальной гра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фики.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Создание образа древнего среднеазиатского города.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  <w:vMerge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Древняя Эллада. Создание коллективного панно «</w:t>
            </w:r>
            <w:proofErr w:type="spellStart"/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Древннегреческий</w:t>
            </w:r>
            <w:proofErr w:type="spellEnd"/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праздник»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  <w:vMerge w:val="restart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Эстетически воспринимать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изведения искусства Древней Греции,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выражать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свое отношение к ним.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отличать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древнегреческие скульптурные и архитектурные произведения.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характеризовать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отличи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черты и конструктивные эле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менты древнегреческого храма, изменение образа при изменении пропорций постройки.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из бумаги конструк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цию греческих храмов.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основы конструкции, соотношение основных пропорций фи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гуры человека.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Изображать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олимпийских спорт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сменов (фигуры в движении) и участ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ников праздничного шествия (фигуры в традиционных одеждах).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коллективные панно на тему древнегреческих праздников.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Древняя Эллада. Создание коллективного панно «</w:t>
            </w:r>
            <w:proofErr w:type="spellStart"/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Древннегреческий</w:t>
            </w:r>
            <w:proofErr w:type="spellEnd"/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праздник»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  <w:vMerge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Европейские города Средневековья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Видеть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единство форм костюма и архитектуры, общее в их конструкции и украшениях.</w:t>
            </w:r>
          </w:p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выразительные воз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можности пропорций в практической творческой работе.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Создавать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панно.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Многообразие художе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ственных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 в ми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 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  <w:vMerge w:val="restart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Осознавать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цельность каждой куль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туры, естественную взаимосвязь ее про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явлений.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Рассуждать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 богатстве и много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образии художественных культур народов вира. Узнавать по предъявляемым произведениям </w:t>
            </w:r>
            <w:r w:rsidRPr="00A12B84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художественной культуры,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с которыми знакомились </w:t>
            </w:r>
            <w:r w:rsidRPr="00A12B84">
              <w:rPr>
                <w:rFonts w:ascii="Times New Roman" w:hAnsi="Times New Roman" w:cs="Times New Roman"/>
                <w:bCs/>
                <w:sz w:val="28"/>
                <w:szCs w:val="28"/>
              </w:rPr>
              <w:t>на уроках.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   особенности   традиционной культуры народов мира в вы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сказываниях,  эмоциональных опенках</w:t>
            </w:r>
            <w:proofErr w:type="gramStart"/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обственной художественно-творческой деятельности. </w:t>
            </w:r>
          </w:p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Выставка работ и беседа на тему «Каждый народ – художник»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  <w:vMerge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84" w:rsidRPr="00A12B84" w:rsidTr="00442A69">
        <w:trPr>
          <w:trHeight w:val="332"/>
        </w:trPr>
        <w:tc>
          <w:tcPr>
            <w:tcW w:w="11409" w:type="dxa"/>
            <w:gridSpan w:val="7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объединяет народы  – 8 часов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Материнство. Изображение матери и дитя.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Узнавать 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приводить  примеры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искусства, выражающих красоту материнства.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 своих впечатлени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ях от общения с произведениями искусства,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средства произведений.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навыки композицион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изображения.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Мудрость старости. 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навыки восприятия про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изведений искусства. </w:t>
            </w: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проявления духовного мира в лицах близких людей.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Сопереживание. Создание рисунка с драматическим сюжетом. 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объяснять, рассуждать,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как в произведениях искусства выражается печальное и трагическое содержание.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Эмоционально откликаться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на об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разы страдания в произведениях ис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кусства, пробуждающих чувства печали и участия.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Герои-защитники. Лепка эскиза памятника герою.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  <w:vMerge w:val="restart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творческий компози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ционный опыт в создании героическо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образа.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примеры памятников героям Отечества.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творческий опыт соз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дания проекта памятника героям (в объеме).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Овладевать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навыками изображе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объеме, навыками композицион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построения в скульптуре.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Герои-защитники. Лепка эскиза памятника герою.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  <w:vMerge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Юность и надежды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примеры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произведений изобразительного искусства, посвящен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теме детства, юности, надежды,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выражать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свое отношение к ним. 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народов мира. </w:t>
            </w:r>
            <w:r w:rsidRPr="00A12B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Тест № 2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свои впе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чатления от произведений искусства разных народов.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называть,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к каким ху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дожественным культурам относятся предлагаемые (знакомые по урокам) произведения искусства и традицион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культуры.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об особенностях ху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дожественной культуры разных (знако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мых по урокам) народов, об особеннос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тях понимания ими красоты.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Объяснять,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почему многообразие художественных культур (образов кра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соты) является богатством и ценностью всего мира  выстав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>ки</w:t>
            </w:r>
          </w:p>
        </w:tc>
      </w:tr>
      <w:tr w:rsidR="00A12B84" w:rsidRPr="00A12B84" w:rsidTr="00442A69">
        <w:trPr>
          <w:trHeight w:val="332"/>
        </w:trPr>
        <w:tc>
          <w:tcPr>
            <w:tcW w:w="611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66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Итоговая выставка творческих работ.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  <w:gridSpan w:val="2"/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и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свои работы и работы одноклассников с по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зиций творческих задач, с точки зрения выражения содержания в работе. </w:t>
            </w:r>
            <w:r w:rsidRPr="00A12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A12B84">
              <w:rPr>
                <w:rFonts w:ascii="Times New Roman" w:hAnsi="Times New Roman" w:cs="Times New Roman"/>
                <w:sz w:val="28"/>
                <w:szCs w:val="28"/>
              </w:rPr>
              <w:t>в обсуждении</w:t>
            </w:r>
          </w:p>
        </w:tc>
      </w:tr>
    </w:tbl>
    <w:p w:rsidR="00A12B84" w:rsidRPr="00A12B84" w:rsidRDefault="00A12B84" w:rsidP="00A12B84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tblpX="11056" w:tblpY="1"/>
        <w:tblW w:w="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</w:tblGrid>
      <w:tr w:rsidR="00A12B84" w:rsidRPr="00A12B84" w:rsidTr="00442A6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A12B84" w:rsidRPr="00A12B84" w:rsidRDefault="00A12B84" w:rsidP="00A1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  <w:r w:rsidRPr="00A12B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2B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12B84" w:rsidRP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B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и средства контроля по предмету «Изобразительное искусство» 4 класс</w:t>
      </w: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  <w:r w:rsidRPr="00A12B84">
        <w:rPr>
          <w:rFonts w:ascii="Times New Roman" w:hAnsi="Times New Roman" w:cs="Times New Roman"/>
          <w:b/>
          <w:sz w:val="28"/>
          <w:szCs w:val="28"/>
        </w:rPr>
        <w:t>Тест №1</w:t>
      </w:r>
    </w:p>
    <w:p w:rsidR="00A12B84" w:rsidRPr="00A12B84" w:rsidRDefault="00A12B84" w:rsidP="00A12B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Кто изображён на знаменитой картине </w:t>
      </w:r>
      <w:proofErr w:type="spellStart"/>
      <w:r w:rsidRPr="00A12B84">
        <w:rPr>
          <w:rFonts w:ascii="Times New Roman" w:hAnsi="Times New Roman" w:cs="Times New Roman"/>
          <w:sz w:val="28"/>
          <w:szCs w:val="28"/>
        </w:rPr>
        <w:t>В.М.Васнецова</w:t>
      </w:r>
      <w:proofErr w:type="spellEnd"/>
      <w:r w:rsidRPr="00A12B84">
        <w:rPr>
          <w:rFonts w:ascii="Times New Roman" w:hAnsi="Times New Roman" w:cs="Times New Roman"/>
          <w:sz w:val="28"/>
          <w:szCs w:val="28"/>
        </w:rPr>
        <w:t>?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а)  три богатыря                          б) три поросёнка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в)   три мушкетёра                       г</w:t>
      </w:r>
      <w:proofErr w:type="gramStart"/>
      <w:r w:rsidRPr="00A12B84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A12B84">
        <w:rPr>
          <w:rFonts w:ascii="Times New Roman" w:hAnsi="Times New Roman" w:cs="Times New Roman"/>
          <w:sz w:val="28"/>
          <w:szCs w:val="28"/>
        </w:rPr>
        <w:t>ри толстяка</w:t>
      </w:r>
    </w:p>
    <w:p w:rsidR="00A12B84" w:rsidRPr="00A12B84" w:rsidRDefault="00A12B84" w:rsidP="00A12B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Как называется русский срубной жилой дом?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а)    чум     б)   иглу             в) аул             г</w:t>
      </w:r>
      <w:proofErr w:type="gramStart"/>
      <w:r w:rsidRPr="00A12B84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A12B84">
        <w:rPr>
          <w:rFonts w:ascii="Times New Roman" w:hAnsi="Times New Roman" w:cs="Times New Roman"/>
          <w:sz w:val="28"/>
          <w:szCs w:val="28"/>
        </w:rPr>
        <w:t>зба</w:t>
      </w:r>
    </w:p>
    <w:p w:rsidR="00A12B84" w:rsidRPr="00A12B84" w:rsidRDefault="00A12B84" w:rsidP="00A12B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Центральная укреплённая часть русского срединного города.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а)  замок                б) кремль           в) акрополь</w:t>
      </w:r>
    </w:p>
    <w:p w:rsidR="00A12B84" w:rsidRPr="00A12B84" w:rsidRDefault="00A12B84" w:rsidP="00A12B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В средневековой архитектуре это богатое жилое каменное здание с большим количеством помещений, иногда в два или более этажей.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а)  гридница                  б) светлица               в) палаты                 г) сени</w:t>
      </w:r>
    </w:p>
    <w:p w:rsidR="00A12B84" w:rsidRPr="00A12B84" w:rsidRDefault="00A12B84" w:rsidP="00A12B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Архитектурное сооружение, используемое для богослужения в русской культуре.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а) храм                  б) мечеть                 в) собор.   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2B84">
        <w:rPr>
          <w:rFonts w:ascii="Times New Roman" w:hAnsi="Times New Roman" w:cs="Times New Roman"/>
          <w:b/>
          <w:bCs/>
          <w:sz w:val="28"/>
          <w:szCs w:val="28"/>
        </w:rPr>
        <w:t>Тест №2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</w:p>
    <w:p w:rsidR="00A12B84" w:rsidRPr="00A12B84" w:rsidRDefault="00A12B84" w:rsidP="00A12B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Что тебе потребуется для выполнения разнообразных творческих заданий на уроках  </w:t>
      </w:r>
      <w:proofErr w:type="gramStart"/>
      <w:r w:rsidRPr="00A12B8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12B84">
        <w:rPr>
          <w:rFonts w:ascii="Times New Roman" w:hAnsi="Times New Roman" w:cs="Times New Roman"/>
          <w:sz w:val="28"/>
          <w:szCs w:val="28"/>
        </w:rPr>
        <w:t>?________________________________________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12B84" w:rsidRPr="00A12B84" w:rsidRDefault="00A12B84" w:rsidP="00A12B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Коллаж – это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а) искусство красивого и выразительного письма;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б) изображение ежедневной бытовой жизни на греческих вазах;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в) совмещение различных материалов в одной работе путем наклеивания.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     3. Что такое пейзаж?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а) изображение природы;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б) изображение человека в полный рост;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в) изображение внешнего облика и внутреннего мира человека.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     4. Витраж – это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lastRenderedPageBreak/>
        <w:t>а) каменная скульптура;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б) древний деревянный храм; 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в) цветные стекла, заполнившие пространство окна.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 </w:t>
      </w:r>
      <w:r w:rsidRPr="00A12B84">
        <w:rPr>
          <w:rFonts w:ascii="Times New Roman" w:hAnsi="Times New Roman" w:cs="Times New Roman"/>
          <w:sz w:val="28"/>
          <w:szCs w:val="28"/>
          <w:lang w:bidi="en-US"/>
        </w:rPr>
        <w:t>5. Изразцы – это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а) торжественно украшенный вход;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б) яркие, цветные и блестящие керамические плитки;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в) ряд скрепленных друг с другом бревен.  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  </w:t>
      </w:r>
      <w:r w:rsidRPr="00A12B84">
        <w:rPr>
          <w:rFonts w:ascii="Times New Roman" w:hAnsi="Times New Roman" w:cs="Times New Roman"/>
          <w:sz w:val="28"/>
          <w:szCs w:val="28"/>
          <w:lang w:bidi="en-US"/>
        </w:rPr>
        <w:t>6. Что изображено на греческих вазах?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а) цветы;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б) ежедневную бытовую жизнь греков;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в) мозаика.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     7. Установи соответствие: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    ИЗБА                           арка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                                         сруб 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  СОБОР                          купол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                                      изразцы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                                     наличники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 xml:space="preserve">      8. Подчеркни лишнее слово в каждой строке: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а) кимоно, Япония, Акрополь, пагода;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2B84">
        <w:rPr>
          <w:rFonts w:ascii="Times New Roman" w:hAnsi="Times New Roman" w:cs="Times New Roman"/>
          <w:sz w:val="28"/>
          <w:szCs w:val="28"/>
        </w:rPr>
        <w:t>б) иглу, чум, юрта, мечеть;</w:t>
      </w:r>
      <w:proofErr w:type="gramEnd"/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в) готический собор, Кремль, витраж, арка;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</w:pPr>
      <w:r w:rsidRPr="00A12B84">
        <w:rPr>
          <w:rFonts w:ascii="Times New Roman" w:hAnsi="Times New Roman" w:cs="Times New Roman"/>
          <w:sz w:val="28"/>
          <w:szCs w:val="28"/>
        </w:rPr>
        <w:t>г) Дорический храм, Парфенон, Ионический храм, Успенский собор</w:t>
      </w:r>
    </w:p>
    <w:p w:rsidR="00A12B84" w:rsidRPr="00A12B84" w:rsidRDefault="00A12B84" w:rsidP="00A12B84">
      <w:pPr>
        <w:rPr>
          <w:rFonts w:ascii="Times New Roman" w:hAnsi="Times New Roman" w:cs="Times New Roman"/>
          <w:sz w:val="28"/>
          <w:szCs w:val="28"/>
        </w:rPr>
        <w:sectPr w:rsidR="00A12B84" w:rsidRPr="00A12B84" w:rsidSect="00EF33DB">
          <w:pgSz w:w="11906" w:h="16838"/>
          <w:pgMar w:top="284" w:right="567" w:bottom="425" w:left="425" w:header="0" w:footer="0" w:gutter="0"/>
          <w:cols w:space="708"/>
          <w:docGrid w:linePitch="360"/>
        </w:sect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 w:rsidP="00A12B84">
      <w:pPr>
        <w:rPr>
          <w:rFonts w:ascii="Times New Roman" w:hAnsi="Times New Roman" w:cs="Times New Roman"/>
          <w:b/>
          <w:sz w:val="28"/>
          <w:szCs w:val="28"/>
        </w:rPr>
      </w:pPr>
    </w:p>
    <w:p w:rsidR="00A12B84" w:rsidRPr="00A12B84" w:rsidRDefault="00A12B84">
      <w:pPr>
        <w:rPr>
          <w:rFonts w:ascii="Times New Roman" w:hAnsi="Times New Roman" w:cs="Times New Roman"/>
          <w:sz w:val="28"/>
          <w:szCs w:val="28"/>
        </w:rPr>
      </w:pPr>
    </w:p>
    <w:sectPr w:rsidR="00A12B84" w:rsidRPr="00A12B84" w:rsidSect="00A12B8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3BF3"/>
    <w:multiLevelType w:val="hybridMultilevel"/>
    <w:tmpl w:val="7884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26451"/>
    <w:multiLevelType w:val="hybridMultilevel"/>
    <w:tmpl w:val="7044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44"/>
    <w:rsid w:val="003B78DA"/>
    <w:rsid w:val="006C2A44"/>
    <w:rsid w:val="00A1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2785</Words>
  <Characters>15877</Characters>
  <Application>Microsoft Office Word</Application>
  <DocSecurity>0</DocSecurity>
  <Lines>132</Lines>
  <Paragraphs>37</Paragraphs>
  <ScaleCrop>false</ScaleCrop>
  <Company/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2017-11-11T17:59:00Z</dcterms:created>
  <dcterms:modified xsi:type="dcterms:W3CDTF">2017-11-11T18:06:00Z</dcterms:modified>
</cp:coreProperties>
</file>